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F761" w14:textId="77777777" w:rsidR="00C2600E" w:rsidRPr="00737C98" w:rsidRDefault="0001358D" w:rsidP="00737C98">
      <w:pPr>
        <w:pStyle w:val="Heading1"/>
        <w:rPr>
          <w:rFonts w:ascii="Verdana" w:hAnsi="Verdana"/>
          <w:color w:val="003B4A"/>
        </w:rPr>
      </w:pPr>
      <w:r w:rsidRPr="00737C98">
        <w:rPr>
          <w:rFonts w:ascii="Verdana" w:hAnsi="Verdana"/>
          <w:color w:val="003B4A"/>
        </w:rPr>
        <w:t>Brightpoint Community College</w:t>
      </w:r>
    </w:p>
    <w:p w14:paraId="196837B5" w14:textId="7ED0CE42" w:rsidR="00C2600E" w:rsidRPr="00737C98" w:rsidRDefault="0001358D" w:rsidP="00737C98">
      <w:pPr>
        <w:pStyle w:val="Heading1"/>
        <w:rPr>
          <w:rFonts w:ascii="Verdana" w:hAnsi="Verdana"/>
          <w:color w:val="auto"/>
        </w:rPr>
      </w:pPr>
      <w:r w:rsidRPr="00737C98">
        <w:rPr>
          <w:rFonts w:ascii="Verdana" w:hAnsi="Verdana"/>
          <w:color w:val="auto"/>
        </w:rPr>
        <w:t>Campus Hazing Transparency Report</w:t>
      </w:r>
      <w:r w:rsidR="00737C98" w:rsidRPr="00737C98">
        <w:rPr>
          <w:rFonts w:ascii="Verdana" w:hAnsi="Verdana"/>
          <w:color w:val="auto"/>
        </w:rPr>
        <w:t xml:space="preserve">: </w:t>
      </w:r>
      <w:r w:rsidR="0027676C" w:rsidRPr="00737C98">
        <w:rPr>
          <w:rFonts w:ascii="Verdana" w:hAnsi="Verdana"/>
          <w:color w:val="auto"/>
        </w:rPr>
        <w:t>J</w:t>
      </w:r>
      <w:r w:rsidR="001B2F2D" w:rsidRPr="00737C98">
        <w:rPr>
          <w:rFonts w:ascii="Verdana" w:hAnsi="Verdana"/>
          <w:color w:val="auto"/>
        </w:rPr>
        <w:t>anuary</w:t>
      </w:r>
      <w:r w:rsidR="0027676C" w:rsidRPr="00737C98">
        <w:rPr>
          <w:rFonts w:ascii="Verdana" w:hAnsi="Verdana"/>
          <w:color w:val="auto"/>
        </w:rPr>
        <w:t xml:space="preserve"> 1 – </w:t>
      </w:r>
      <w:r w:rsidR="001B2F2D" w:rsidRPr="00737C98">
        <w:rPr>
          <w:rFonts w:ascii="Verdana" w:hAnsi="Verdana"/>
          <w:color w:val="auto"/>
        </w:rPr>
        <w:t>June 30, 2026</w:t>
      </w:r>
    </w:p>
    <w:p w14:paraId="4E2DE1B6" w14:textId="124CD2E1" w:rsidR="00C2600E" w:rsidRPr="00737C98" w:rsidRDefault="0001358D">
      <w:pPr>
        <w:rPr>
          <w:rFonts w:ascii="Verdana" w:hAnsi="Verdana"/>
          <w:sz w:val="24"/>
          <w:szCs w:val="24"/>
        </w:rPr>
      </w:pPr>
      <w:r w:rsidRPr="00737C98">
        <w:rPr>
          <w:rFonts w:ascii="Verdana" w:hAnsi="Verdana"/>
          <w:sz w:val="24"/>
          <w:szCs w:val="24"/>
        </w:rPr>
        <w:t xml:space="preserve">In accordance with the Stop Campus Hazing Act and updates to the Clery Act, Brightpoint Community College is committed to transparency and accountability in reporting hazing incidents. This report provides a summary of hazing activity </w:t>
      </w:r>
      <w:r w:rsidR="0027676C" w:rsidRPr="00737C98">
        <w:rPr>
          <w:rFonts w:ascii="Verdana" w:hAnsi="Verdana"/>
          <w:sz w:val="24"/>
          <w:szCs w:val="24"/>
        </w:rPr>
        <w:t xml:space="preserve">from </w:t>
      </w:r>
      <w:r w:rsidR="001B2F2D" w:rsidRPr="00737C98">
        <w:rPr>
          <w:rFonts w:ascii="Verdana" w:hAnsi="Verdana"/>
          <w:sz w:val="24"/>
          <w:szCs w:val="24"/>
        </w:rPr>
        <w:t>January 1</w:t>
      </w:r>
      <w:r w:rsidR="001B2F2D" w:rsidRPr="00737C98">
        <w:rPr>
          <w:rFonts w:ascii="Verdana" w:hAnsi="Verdana"/>
          <w:sz w:val="24"/>
          <w:szCs w:val="24"/>
          <w:vertAlign w:val="superscript"/>
        </w:rPr>
        <w:t>st</w:t>
      </w:r>
      <w:r w:rsidR="001B2F2D" w:rsidRPr="00737C98">
        <w:rPr>
          <w:rFonts w:ascii="Verdana" w:hAnsi="Verdana"/>
          <w:sz w:val="24"/>
          <w:szCs w:val="24"/>
        </w:rPr>
        <w:t xml:space="preserve"> to June 30</w:t>
      </w:r>
      <w:r w:rsidR="001B2F2D" w:rsidRPr="00737C98">
        <w:rPr>
          <w:rFonts w:ascii="Verdana" w:hAnsi="Verdana"/>
          <w:sz w:val="24"/>
          <w:szCs w:val="24"/>
          <w:vertAlign w:val="superscript"/>
        </w:rPr>
        <w:t>th</w:t>
      </w:r>
      <w:r w:rsidRPr="00737C98">
        <w:rPr>
          <w:rFonts w:ascii="Verdana" w:hAnsi="Verdana"/>
          <w:sz w:val="24"/>
          <w:szCs w:val="24"/>
        </w:rPr>
        <w:t>.</w:t>
      </w:r>
    </w:p>
    <w:p w14:paraId="5138DD7B" w14:textId="77777777" w:rsidR="0027676C" w:rsidRPr="00737C98" w:rsidRDefault="0027676C" w:rsidP="0027676C">
      <w:pPr>
        <w:pStyle w:val="Heading3"/>
        <w:rPr>
          <w:rFonts w:ascii="Verdana" w:hAnsi="Verdana"/>
          <w:color w:val="auto"/>
          <w:sz w:val="26"/>
          <w:szCs w:val="26"/>
        </w:rPr>
      </w:pPr>
      <w:r w:rsidRPr="00737C98">
        <w:rPr>
          <w:rFonts w:ascii="Verdana" w:hAnsi="Verdana"/>
          <w:color w:val="auto"/>
          <w:sz w:val="26"/>
          <w:szCs w:val="26"/>
        </w:rPr>
        <w:t>Compliance Statement</w:t>
      </w:r>
    </w:p>
    <w:p w14:paraId="0D9593C6" w14:textId="77777777" w:rsidR="0027676C" w:rsidRPr="00737C98" w:rsidRDefault="0027676C">
      <w:pPr>
        <w:rPr>
          <w:rFonts w:ascii="Verdana" w:hAnsi="Verdana"/>
          <w:sz w:val="24"/>
          <w:szCs w:val="24"/>
        </w:rPr>
      </w:pPr>
      <w:r w:rsidRPr="00737C98">
        <w:rPr>
          <w:rFonts w:ascii="Verdana" w:hAnsi="Verdana"/>
          <w:sz w:val="24"/>
          <w:szCs w:val="24"/>
        </w:rPr>
        <w:t>Brightpoint Community College continues to uphold federal and state regulations regarding hazing prevention and education. All students and staff are encouraged to report any suspected hazing activity to Campus Security or the Dean of Students.</w:t>
      </w:r>
    </w:p>
    <w:p w14:paraId="3E52CF79" w14:textId="77777777" w:rsidR="00C2600E" w:rsidRPr="00737C98" w:rsidRDefault="0001358D">
      <w:pPr>
        <w:pStyle w:val="Heading3"/>
        <w:rPr>
          <w:rFonts w:ascii="Verdana" w:hAnsi="Verdana"/>
          <w:color w:val="auto"/>
          <w:sz w:val="26"/>
          <w:szCs w:val="26"/>
        </w:rPr>
      </w:pPr>
      <w:r w:rsidRPr="00737C98">
        <w:rPr>
          <w:rFonts w:ascii="Verdana" w:hAnsi="Verdana"/>
          <w:color w:val="auto"/>
          <w:sz w:val="26"/>
          <w:szCs w:val="26"/>
        </w:rPr>
        <w:t>Hazing Incident Summary</w:t>
      </w:r>
    </w:p>
    <w:p w14:paraId="09EE25CF" w14:textId="13E52062" w:rsidR="00C2600E" w:rsidRPr="00737C98" w:rsidRDefault="0027676C">
      <w:pPr>
        <w:rPr>
          <w:rFonts w:ascii="Verdana" w:hAnsi="Verdana"/>
          <w:sz w:val="24"/>
          <w:szCs w:val="24"/>
        </w:rPr>
      </w:pPr>
      <w:r w:rsidRPr="00737C98">
        <w:rPr>
          <w:rFonts w:ascii="Verdana" w:hAnsi="Verdana"/>
          <w:sz w:val="24"/>
          <w:szCs w:val="24"/>
        </w:rPr>
        <w:t>From J</w:t>
      </w:r>
      <w:r w:rsidR="001B2F2D" w:rsidRPr="00737C98">
        <w:rPr>
          <w:rFonts w:ascii="Verdana" w:hAnsi="Verdana"/>
          <w:sz w:val="24"/>
          <w:szCs w:val="24"/>
        </w:rPr>
        <w:t>anuary</w:t>
      </w:r>
      <w:r w:rsidRPr="00737C98">
        <w:rPr>
          <w:rFonts w:ascii="Verdana" w:hAnsi="Verdana"/>
          <w:sz w:val="24"/>
          <w:szCs w:val="24"/>
        </w:rPr>
        <w:t xml:space="preserve"> 1</w:t>
      </w:r>
      <w:r w:rsidRPr="00737C98">
        <w:rPr>
          <w:rFonts w:ascii="Verdana" w:hAnsi="Verdana"/>
          <w:sz w:val="24"/>
          <w:szCs w:val="24"/>
          <w:vertAlign w:val="superscript"/>
        </w:rPr>
        <w:t>st</w:t>
      </w:r>
      <w:r w:rsidRPr="00737C98">
        <w:rPr>
          <w:rFonts w:ascii="Verdana" w:hAnsi="Verdana"/>
          <w:sz w:val="24"/>
          <w:szCs w:val="24"/>
        </w:rPr>
        <w:t xml:space="preserve"> to </w:t>
      </w:r>
      <w:r w:rsidR="001B2F2D" w:rsidRPr="00737C98">
        <w:rPr>
          <w:rFonts w:ascii="Verdana" w:hAnsi="Verdana"/>
          <w:sz w:val="24"/>
          <w:szCs w:val="24"/>
        </w:rPr>
        <w:t>June 30</w:t>
      </w:r>
      <w:r w:rsidR="001B2F2D" w:rsidRPr="00737C98">
        <w:rPr>
          <w:rFonts w:ascii="Verdana" w:hAnsi="Verdana"/>
          <w:sz w:val="24"/>
          <w:szCs w:val="24"/>
          <w:vertAlign w:val="superscript"/>
        </w:rPr>
        <w:t>th</w:t>
      </w:r>
      <w:r w:rsidRPr="00737C98">
        <w:rPr>
          <w:rFonts w:ascii="Verdana" w:hAnsi="Verdana"/>
          <w:sz w:val="24"/>
          <w:szCs w:val="24"/>
        </w:rPr>
        <w:t>,</w:t>
      </w:r>
      <w:r w:rsidR="0001358D" w:rsidRPr="00737C98">
        <w:rPr>
          <w:rFonts w:ascii="Verdana" w:hAnsi="Verdana"/>
          <w:sz w:val="24"/>
          <w:szCs w:val="24"/>
        </w:rPr>
        <w:t xml:space="preserve"> 202</w:t>
      </w:r>
      <w:r w:rsidR="001B2F2D" w:rsidRPr="00737C98">
        <w:rPr>
          <w:rFonts w:ascii="Verdana" w:hAnsi="Verdana"/>
          <w:sz w:val="24"/>
          <w:szCs w:val="24"/>
        </w:rPr>
        <w:t>6</w:t>
      </w:r>
      <w:r w:rsidR="0001358D" w:rsidRPr="00737C98">
        <w:rPr>
          <w:rFonts w:ascii="Verdana" w:hAnsi="Verdana"/>
          <w:sz w:val="24"/>
          <w:szCs w:val="24"/>
        </w:rPr>
        <w:t xml:space="preserve">, Brightpoint Community College has recorded </w:t>
      </w:r>
      <w:r w:rsidR="0001358D" w:rsidRPr="00737C98">
        <w:rPr>
          <w:rFonts w:ascii="Verdana" w:hAnsi="Verdana"/>
          <w:b/>
          <w:sz w:val="24"/>
          <w:szCs w:val="24"/>
        </w:rPr>
        <w:t>zero (0)</w:t>
      </w:r>
      <w:r w:rsidR="0001358D" w:rsidRPr="00737C98">
        <w:rPr>
          <w:rFonts w:ascii="Verdana" w:hAnsi="Verdana"/>
          <w:sz w:val="24"/>
          <w:szCs w:val="24"/>
        </w:rPr>
        <w:t xml:space="preserve"> incidents of hazing. This includes all campus-affiliated organizations, clubs, athletic teams, and student groups.</w:t>
      </w:r>
    </w:p>
    <w:p w14:paraId="102D294E" w14:textId="77777777" w:rsidR="00C2600E" w:rsidRPr="00737C98" w:rsidRDefault="00C2600E">
      <w:pPr>
        <w:rPr>
          <w:rFonts w:ascii="Verdana" w:hAnsi="Verdana"/>
        </w:rPr>
      </w:pPr>
    </w:p>
    <w:sectPr w:rsidR="00C2600E" w:rsidRPr="00737C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917740">
    <w:abstractNumId w:val="8"/>
  </w:num>
  <w:num w:numId="2" w16cid:durableId="1629317290">
    <w:abstractNumId w:val="6"/>
  </w:num>
  <w:num w:numId="3" w16cid:durableId="45418291">
    <w:abstractNumId w:val="5"/>
  </w:num>
  <w:num w:numId="4" w16cid:durableId="940647907">
    <w:abstractNumId w:val="4"/>
  </w:num>
  <w:num w:numId="5" w16cid:durableId="728965936">
    <w:abstractNumId w:val="7"/>
  </w:num>
  <w:num w:numId="6" w16cid:durableId="2087264708">
    <w:abstractNumId w:val="3"/>
  </w:num>
  <w:num w:numId="7" w16cid:durableId="1516726035">
    <w:abstractNumId w:val="2"/>
  </w:num>
  <w:num w:numId="8" w16cid:durableId="212624366">
    <w:abstractNumId w:val="1"/>
  </w:num>
  <w:num w:numId="9" w16cid:durableId="80046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58D"/>
    <w:rsid w:val="00034616"/>
    <w:rsid w:val="00053BCA"/>
    <w:rsid w:val="0006063C"/>
    <w:rsid w:val="0015074B"/>
    <w:rsid w:val="001B2F2D"/>
    <w:rsid w:val="001E6530"/>
    <w:rsid w:val="0027676C"/>
    <w:rsid w:val="0029639D"/>
    <w:rsid w:val="00326F90"/>
    <w:rsid w:val="006A1444"/>
    <w:rsid w:val="006B27DB"/>
    <w:rsid w:val="00737C98"/>
    <w:rsid w:val="00AA1D8D"/>
    <w:rsid w:val="00B47730"/>
    <w:rsid w:val="00C2600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7A2F7"/>
  <w14:defaultImageDpi w14:val="300"/>
  <w15:docId w15:val="{E801BAAA-3EDB-4391-B7ED-FBEC2DD5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B2B2-37EA-45A6-AD35-93E58709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719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Ochs, Meghan</cp:lastModifiedBy>
  <cp:revision>2</cp:revision>
  <dcterms:created xsi:type="dcterms:W3CDTF">2026-07-02T12:57:00Z</dcterms:created>
  <dcterms:modified xsi:type="dcterms:W3CDTF">2026-07-02T12:57:00Z</dcterms:modified>
  <cp:category/>
</cp:coreProperties>
</file>