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0DD8" w14:textId="6F05AA36" w:rsidR="00931883" w:rsidRDefault="000308BC" w:rsidP="001C6498">
      <w:pPr>
        <w:pStyle w:val="paragraph"/>
        <w:spacing w:before="0" w:beforeAutospacing="0" w:after="0" w:afterAutospacing="0"/>
        <w:textAlignment w:val="baseline"/>
        <w:rPr>
          <w:rStyle w:val="normaltextrun"/>
          <w:rFonts w:ascii="Calibri Light" w:hAnsi="Calibri Light" w:cs="Calibri Light"/>
          <w:b/>
          <w:bCs/>
          <w:color w:val="2F5496"/>
          <w:sz w:val="28"/>
          <w:szCs w:val="28"/>
        </w:rPr>
      </w:pPr>
      <w:r>
        <w:rPr>
          <w:rFonts w:ascii="Calibri Light" w:hAnsi="Calibri Light" w:cs="Calibri Light"/>
          <w:b/>
          <w:bCs/>
          <w:noProof/>
          <w:color w:val="2F5496"/>
          <w:sz w:val="28"/>
          <w:szCs w:val="28"/>
        </w:rPr>
        <w:drawing>
          <wp:inline distT="0" distB="0" distL="0" distR="0" wp14:anchorId="2C539869" wp14:editId="7C0DAB46">
            <wp:extent cx="2286000" cy="1371600"/>
            <wp:effectExtent l="0" t="0" r="0" b="0"/>
            <wp:docPr id="1227037962" name="Picture 1" descr="Brightpoin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37962" name="Picture 1" descr="Brightpoint Community College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2615" cy="1387569"/>
                    </a:xfrm>
                    <a:prstGeom prst="rect">
                      <a:avLst/>
                    </a:prstGeom>
                  </pic:spPr>
                </pic:pic>
              </a:graphicData>
            </a:graphic>
          </wp:inline>
        </w:drawing>
      </w:r>
    </w:p>
    <w:p w14:paraId="3CD0DA06" w14:textId="77777777" w:rsidR="00931883" w:rsidRPr="000308BC" w:rsidRDefault="00931883" w:rsidP="000308BC">
      <w:pPr>
        <w:pStyle w:val="Heading1"/>
        <w:rPr>
          <w:rFonts w:ascii="Verdana" w:hAnsi="Verdana"/>
          <w:color w:val="003B4A"/>
          <w:sz w:val="36"/>
          <w:szCs w:val="36"/>
        </w:rPr>
      </w:pPr>
      <w:bookmarkStart w:id="0" w:name="_Toc1172415593"/>
      <w:r w:rsidRPr="000308BC">
        <w:rPr>
          <w:rFonts w:ascii="Verdana" w:hAnsi="Verdana"/>
          <w:color w:val="003B4A"/>
          <w:sz w:val="36"/>
          <w:szCs w:val="36"/>
        </w:rPr>
        <w:t>Program Accreditation</w:t>
      </w:r>
      <w:bookmarkEnd w:id="0"/>
    </w:p>
    <w:p w14:paraId="3348E522" w14:textId="77777777" w:rsidR="00931883" w:rsidRPr="00931883" w:rsidRDefault="00931883" w:rsidP="00931883">
      <w:pPr>
        <w:widowControl w:val="0"/>
        <w:autoSpaceDE w:val="0"/>
        <w:autoSpaceDN w:val="0"/>
        <w:spacing w:before="200" w:after="200" w:line="240" w:lineRule="auto"/>
        <w:ind w:right="88"/>
        <w:rPr>
          <w:rFonts w:eastAsiaTheme="minorEastAsia"/>
          <w:b/>
          <w:bCs/>
          <w:color w:val="000000" w:themeColor="text1"/>
          <w:sz w:val="24"/>
          <w:szCs w:val="24"/>
        </w:rPr>
      </w:pPr>
      <w:r w:rsidRPr="00931883">
        <w:rPr>
          <w:rFonts w:eastAsiaTheme="minorEastAsia"/>
          <w:color w:val="000000" w:themeColor="text1"/>
          <w:sz w:val="24"/>
          <w:szCs w:val="24"/>
        </w:rPr>
        <w:t xml:space="preserve">The American Board of Funeral Service Education (ABFSE) serves as the national academic accreditation agency for college and university programs in Funeral Service and Funeral Services Education. ABFSE is the sole accrediting agency recognized by the U.S. Department of Education and the Council on Higher Education Accreditation in this field. </w:t>
      </w:r>
    </w:p>
    <w:p w14:paraId="0E8B11BC" w14:textId="4F048922" w:rsidR="00931883" w:rsidRPr="00931883" w:rsidRDefault="00931883" w:rsidP="00931883">
      <w:pPr>
        <w:widowControl w:val="0"/>
        <w:autoSpaceDE w:val="0"/>
        <w:autoSpaceDN w:val="0"/>
        <w:spacing w:before="240" w:after="240" w:line="240" w:lineRule="auto"/>
        <w:ind w:right="88"/>
        <w:rPr>
          <w:rFonts w:eastAsiaTheme="minorEastAsia"/>
          <w:b/>
          <w:bCs/>
          <w:color w:val="000000" w:themeColor="text1"/>
          <w:sz w:val="24"/>
          <w:szCs w:val="24"/>
        </w:rPr>
      </w:pPr>
      <w:r w:rsidRPr="00931883">
        <w:rPr>
          <w:rFonts w:eastAsiaTheme="minorEastAsia"/>
          <w:b/>
          <w:bCs/>
          <w:color w:val="000000" w:themeColor="text1"/>
          <w:sz w:val="24"/>
          <w:szCs w:val="24"/>
        </w:rPr>
        <w:t xml:space="preserve">The Funeral Services degree program at Brightpoint Community College is accredited by the </w:t>
      </w:r>
      <w:hyperlink r:id="rId5" w:history="1">
        <w:r w:rsidRPr="000308BC">
          <w:rPr>
            <w:rStyle w:val="Hyperlink"/>
            <w:rFonts w:eastAsiaTheme="minorEastAsia"/>
            <w:b/>
            <w:bCs/>
            <w:sz w:val="24"/>
            <w:szCs w:val="24"/>
          </w:rPr>
          <w:t>American Board of Funeral Service Education (ABFSE)</w:t>
        </w:r>
      </w:hyperlink>
      <w:r w:rsidR="000308BC">
        <w:rPr>
          <w:rFonts w:eastAsiaTheme="minorEastAsia"/>
          <w:b/>
          <w:bCs/>
          <w:color w:val="000000" w:themeColor="text1"/>
          <w:sz w:val="24"/>
          <w:szCs w:val="24"/>
        </w:rPr>
        <w:t>. Location:</w:t>
      </w:r>
      <w:r w:rsidRPr="00931883">
        <w:rPr>
          <w:rFonts w:eastAsiaTheme="minorEastAsia"/>
          <w:b/>
          <w:bCs/>
          <w:color w:val="000000" w:themeColor="text1"/>
          <w:sz w:val="24"/>
          <w:szCs w:val="24"/>
        </w:rPr>
        <w:t xml:space="preserve"> 992 Mantua Pike, Suite 108, Woodbury Heights, NJ 08097</w:t>
      </w:r>
      <w:r w:rsidR="000308BC">
        <w:rPr>
          <w:rFonts w:eastAsiaTheme="minorEastAsia"/>
          <w:b/>
          <w:bCs/>
          <w:color w:val="000000" w:themeColor="text1"/>
          <w:sz w:val="24"/>
          <w:szCs w:val="24"/>
        </w:rPr>
        <w:t xml:space="preserve">. Contact: </w:t>
      </w:r>
      <w:r w:rsidRPr="00931883">
        <w:rPr>
          <w:rFonts w:eastAsiaTheme="minorEastAsia"/>
          <w:b/>
          <w:bCs/>
          <w:color w:val="000000" w:themeColor="text1"/>
          <w:sz w:val="24"/>
          <w:szCs w:val="24"/>
        </w:rPr>
        <w:t xml:space="preserve">(816) 233-3747. </w:t>
      </w:r>
    </w:p>
    <w:p w14:paraId="52A9B402" w14:textId="77777777" w:rsidR="00931883" w:rsidRDefault="00931883" w:rsidP="001C6498">
      <w:pPr>
        <w:pStyle w:val="paragraph"/>
        <w:spacing w:before="0" w:beforeAutospacing="0" w:after="0" w:afterAutospacing="0"/>
        <w:textAlignment w:val="baseline"/>
        <w:rPr>
          <w:rStyle w:val="normaltextrun"/>
          <w:rFonts w:ascii="Calibri Light" w:hAnsi="Calibri Light" w:cs="Calibri Light"/>
          <w:b/>
          <w:bCs/>
          <w:color w:val="2F5496"/>
          <w:sz w:val="28"/>
          <w:szCs w:val="28"/>
        </w:rPr>
      </w:pPr>
    </w:p>
    <w:p w14:paraId="5E9E9AA2" w14:textId="77777777" w:rsidR="00931883" w:rsidRDefault="00931883" w:rsidP="001C6498">
      <w:pPr>
        <w:pStyle w:val="paragraph"/>
        <w:spacing w:before="0" w:beforeAutospacing="0" w:after="0" w:afterAutospacing="0"/>
        <w:textAlignment w:val="baseline"/>
        <w:rPr>
          <w:rStyle w:val="normaltextrun"/>
          <w:rFonts w:ascii="Calibri Light" w:hAnsi="Calibri Light" w:cs="Calibri Light"/>
          <w:b/>
          <w:bCs/>
          <w:color w:val="2F5496"/>
          <w:sz w:val="28"/>
          <w:szCs w:val="28"/>
        </w:rPr>
      </w:pPr>
    </w:p>
    <w:p w14:paraId="43B9752B" w14:textId="77777777" w:rsidR="00931883" w:rsidRDefault="00931883" w:rsidP="001C6498">
      <w:pPr>
        <w:pStyle w:val="paragraph"/>
        <w:spacing w:before="0" w:beforeAutospacing="0" w:after="0" w:afterAutospacing="0"/>
        <w:textAlignment w:val="baseline"/>
        <w:rPr>
          <w:rStyle w:val="normaltextrun"/>
          <w:rFonts w:ascii="Calibri Light" w:hAnsi="Calibri Light" w:cs="Calibri Light"/>
          <w:b/>
          <w:bCs/>
          <w:color w:val="2F5496"/>
          <w:sz w:val="28"/>
          <w:szCs w:val="28"/>
        </w:rPr>
      </w:pPr>
    </w:p>
    <w:sectPr w:rsidR="00931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8"/>
    <w:rsid w:val="000308BC"/>
    <w:rsid w:val="001C6498"/>
    <w:rsid w:val="0032722A"/>
    <w:rsid w:val="006A1444"/>
    <w:rsid w:val="00931883"/>
    <w:rsid w:val="00D4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0554"/>
  <w15:chartTrackingRefBased/>
  <w15:docId w15:val="{7F0CB925-831A-4A31-A48F-52A5C96B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98"/>
  </w:style>
  <w:style w:type="paragraph" w:styleId="Heading1">
    <w:name w:val="heading 1"/>
    <w:basedOn w:val="Normal"/>
    <w:next w:val="Normal"/>
    <w:link w:val="Heading1Char"/>
    <w:uiPriority w:val="9"/>
    <w:qFormat/>
    <w:rsid w:val="000308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6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C6498"/>
  </w:style>
  <w:style w:type="character" w:customStyle="1" w:styleId="eop">
    <w:name w:val="eop"/>
    <w:basedOn w:val="DefaultParagraphFont"/>
    <w:rsid w:val="001C6498"/>
  </w:style>
  <w:style w:type="character" w:customStyle="1" w:styleId="Heading1Char">
    <w:name w:val="Heading 1 Char"/>
    <w:basedOn w:val="DefaultParagraphFont"/>
    <w:link w:val="Heading1"/>
    <w:uiPriority w:val="9"/>
    <w:rsid w:val="000308B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308BC"/>
    <w:rPr>
      <w:color w:val="0563C1" w:themeColor="hyperlink"/>
      <w:u w:val="single"/>
    </w:rPr>
  </w:style>
  <w:style w:type="character" w:styleId="UnresolvedMention">
    <w:name w:val="Unresolved Mention"/>
    <w:basedOn w:val="DefaultParagraphFont"/>
    <w:uiPriority w:val="99"/>
    <w:semiHidden/>
    <w:unhideWhenUsed/>
    <w:rsid w:val="00030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bfs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544</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 Diamond, Ilona</dc:creator>
  <cp:keywords/>
  <dc:description/>
  <cp:lastModifiedBy>Ochs, Meghan</cp:lastModifiedBy>
  <cp:revision>2</cp:revision>
  <dcterms:created xsi:type="dcterms:W3CDTF">2026-06-05T17:27:00Z</dcterms:created>
  <dcterms:modified xsi:type="dcterms:W3CDTF">2026-06-05T17:27:00Z</dcterms:modified>
</cp:coreProperties>
</file>