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8EB1" w14:textId="358096CF" w:rsidR="00E86B14" w:rsidRPr="00054E4A" w:rsidRDefault="00E86B14" w:rsidP="0B0AAC4C">
      <w:pPr>
        <w:pStyle w:val="Heading3"/>
        <w:spacing w:before="218" w:after="240"/>
        <w:jc w:val="center"/>
        <w:rPr>
          <w:rFonts w:ascii="Verdana" w:hAnsi="Verdana"/>
          <w:sz w:val="20"/>
          <w:szCs w:val="20"/>
        </w:rPr>
      </w:pPr>
      <w:r w:rsidRPr="00054E4A">
        <w:rPr>
          <w:rFonts w:ascii="Verdana" w:hAnsi="Verdana"/>
          <w:noProof/>
          <w:color w:val="FFFFFF" w:themeColor="background1"/>
          <w:sz w:val="22"/>
          <w:szCs w:val="22"/>
        </w:rPr>
        <w:drawing>
          <wp:anchor distT="0" distB="0" distL="114300" distR="114300" simplePos="0" relativeHeight="251659264" behindDoc="1" locked="1" layoutInCell="1" allowOverlap="0" wp14:anchorId="35E5C941" wp14:editId="76957EFD">
            <wp:simplePos x="0" y="0"/>
            <wp:positionH relativeFrom="margin">
              <wp:posOffset>0</wp:posOffset>
            </wp:positionH>
            <wp:positionV relativeFrom="page">
              <wp:posOffset>843280</wp:posOffset>
            </wp:positionV>
            <wp:extent cx="3245485" cy="874395"/>
            <wp:effectExtent l="0" t="0" r="5715" b="1905"/>
            <wp:wrapNone/>
            <wp:docPr id="5" name="Picture 12" descr="Brightpoint Community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Brightpoint Community College logo">
                      <a:extLst>
                        <a:ext uri="{C183D7F6-B498-43B3-948B-1728B52AA6E4}">
                          <adec:decorative xmlns:adec="http://schemas.microsoft.com/office/drawing/2017/decorative" val="0"/>
                        </a:ext>
                      </a:extLst>
                    </pic:cNvPr>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4548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E57F8" w14:textId="77777777" w:rsidR="00566F67" w:rsidRDefault="00566F67" w:rsidP="00566F67">
      <w:pPr>
        <w:pStyle w:val="Heading1"/>
        <w:jc w:val="left"/>
        <w:rPr>
          <w:rFonts w:ascii="Verdana" w:hAnsi="Verdana"/>
          <w:b w:val="0"/>
          <w:bCs w:val="0"/>
          <w:color w:val="003B4A"/>
        </w:rPr>
      </w:pPr>
    </w:p>
    <w:p w14:paraId="14667BDA" w14:textId="77777777" w:rsidR="00657B42" w:rsidRPr="00657B42" w:rsidRDefault="00657B42" w:rsidP="00657B42"/>
    <w:p w14:paraId="5994C029" w14:textId="2E0B710B" w:rsidR="00116E53" w:rsidRDefault="00657B42" w:rsidP="00DB6AF6">
      <w:pPr>
        <w:pStyle w:val="Heading1"/>
        <w:jc w:val="left"/>
        <w:rPr>
          <w:rFonts w:ascii="Verdana" w:hAnsi="Verdana"/>
          <w:b w:val="0"/>
          <w:bCs w:val="0"/>
          <w:color w:val="003B4A"/>
        </w:rPr>
      </w:pPr>
      <w:r w:rsidRPr="00DB6AF6">
        <w:rPr>
          <w:rFonts w:ascii="Verdana" w:hAnsi="Verdana"/>
          <w:b w:val="0"/>
          <w:bCs w:val="0"/>
          <w:color w:val="003B4A"/>
        </w:rPr>
        <w:t>Funeral Services Program</w:t>
      </w:r>
      <w:r w:rsidR="00DB6AF6">
        <w:rPr>
          <w:rFonts w:ascii="Verdana" w:hAnsi="Verdana"/>
          <w:b w:val="0"/>
          <w:bCs w:val="0"/>
          <w:color w:val="003B4A"/>
        </w:rPr>
        <w:t xml:space="preserve">, </w:t>
      </w:r>
      <w:r w:rsidR="222F8369" w:rsidRPr="00DB6AF6">
        <w:rPr>
          <w:rFonts w:ascii="Verdana" w:hAnsi="Verdana"/>
          <w:b w:val="0"/>
          <w:bCs w:val="0"/>
          <w:color w:val="003B4A"/>
        </w:rPr>
        <w:t>Mortuary Science</w:t>
      </w:r>
      <w:r w:rsidRPr="00DB6AF6">
        <w:rPr>
          <w:rFonts w:ascii="Verdana" w:hAnsi="Verdana"/>
          <w:b w:val="0"/>
          <w:bCs w:val="0"/>
          <w:color w:val="003B4A"/>
        </w:rPr>
        <w:t xml:space="preserve"> </w:t>
      </w:r>
      <w:r w:rsidR="436C8EFD" w:rsidRPr="00DB6AF6">
        <w:rPr>
          <w:rFonts w:ascii="Verdana" w:hAnsi="Verdana"/>
          <w:b w:val="0"/>
          <w:bCs w:val="0"/>
          <w:color w:val="003B4A"/>
        </w:rPr>
        <w:t>Concentration</w:t>
      </w:r>
      <w:r w:rsidR="00116E53">
        <w:rPr>
          <w:rFonts w:ascii="Verdana" w:hAnsi="Verdana"/>
          <w:b w:val="0"/>
          <w:bCs w:val="0"/>
          <w:color w:val="003B4A"/>
        </w:rPr>
        <w:t>:</w:t>
      </w:r>
      <w:r w:rsidR="00DB6AF6">
        <w:rPr>
          <w:rFonts w:ascii="Verdana" w:hAnsi="Verdana"/>
          <w:b w:val="0"/>
          <w:bCs w:val="0"/>
          <w:color w:val="003B4A"/>
        </w:rPr>
        <w:t xml:space="preserve"> </w:t>
      </w:r>
    </w:p>
    <w:p w14:paraId="3D7E7CE2" w14:textId="48148D79" w:rsidR="00116E53" w:rsidRPr="00116E53" w:rsidRDefault="69E9BCF3" w:rsidP="00116E53">
      <w:pPr>
        <w:pStyle w:val="Heading1"/>
        <w:jc w:val="left"/>
        <w:rPr>
          <w:rFonts w:ascii="Verdana" w:hAnsi="Verdana"/>
          <w:b w:val="0"/>
          <w:bCs w:val="0"/>
          <w:color w:val="003B4A"/>
        </w:rPr>
      </w:pPr>
      <w:r w:rsidRPr="00DB6AF6">
        <w:rPr>
          <w:rFonts w:ascii="Verdana" w:hAnsi="Verdana"/>
          <w:b w:val="0"/>
          <w:bCs w:val="0"/>
          <w:color w:val="003B4A"/>
        </w:rPr>
        <w:t>STUDENT HANDBOOK</w:t>
      </w:r>
    </w:p>
    <w:p w14:paraId="334A28F5" w14:textId="06F13CBB" w:rsidR="0CD1B8BB" w:rsidRPr="00054E4A" w:rsidRDefault="0CD1B8BB" w:rsidP="00054E4A">
      <w:pPr>
        <w:spacing w:after="240"/>
        <w:ind w:right="445"/>
        <w:rPr>
          <w:rFonts w:ascii="Verdana" w:hAnsi="Verdana"/>
          <w:b/>
          <w:bCs/>
          <w:i/>
          <w:iCs/>
          <w:color w:val="EE0000"/>
          <w:sz w:val="24"/>
          <w:szCs w:val="24"/>
        </w:rPr>
      </w:pPr>
    </w:p>
    <w:p w14:paraId="715F81E5" w14:textId="024DF0C6" w:rsidR="0B0AAC4C" w:rsidRPr="00116E53" w:rsidRDefault="0D0F81CA" w:rsidP="00054E4A">
      <w:pPr>
        <w:pStyle w:val="BodyText"/>
        <w:rPr>
          <w:rFonts w:ascii="Verdana" w:eastAsia="Times New Roman" w:hAnsi="Verdana" w:cs="Times New Roman"/>
          <w:i/>
          <w:iCs/>
          <w:color w:val="auto"/>
        </w:rPr>
      </w:pPr>
      <w:r w:rsidRPr="00116E53">
        <w:rPr>
          <w:rFonts w:ascii="Verdana" w:hAnsi="Verdana"/>
          <w:i/>
          <w:iCs/>
        </w:rPr>
        <w:t>The Program Handbook and Course Syllabi are the property of Brightpoint Community</w:t>
      </w:r>
      <w:r w:rsidR="09D2124D" w:rsidRPr="00116E53">
        <w:rPr>
          <w:rFonts w:ascii="Verdana" w:hAnsi="Verdana"/>
          <w:i/>
          <w:iCs/>
        </w:rPr>
        <w:t xml:space="preserve"> </w:t>
      </w:r>
      <w:r w:rsidRPr="00116E53">
        <w:rPr>
          <w:rFonts w:ascii="Verdana" w:hAnsi="Verdana"/>
          <w:i/>
          <w:iCs/>
        </w:rPr>
        <w:t>College, Division of Mathematics, Science, Health &amp; Human Services, Funeral Services</w:t>
      </w:r>
      <w:r w:rsidR="15963279" w:rsidRPr="00116E53">
        <w:rPr>
          <w:rFonts w:ascii="Verdana" w:hAnsi="Verdana"/>
          <w:i/>
          <w:iCs/>
        </w:rPr>
        <w:t xml:space="preserve"> </w:t>
      </w:r>
      <w:r w:rsidRPr="00116E53">
        <w:rPr>
          <w:rFonts w:ascii="Verdana" w:hAnsi="Verdana"/>
          <w:i/>
          <w:iCs/>
        </w:rPr>
        <w:t>Program. Reproduction is prohibited without written permission and is copyright protected.</w:t>
      </w:r>
    </w:p>
    <w:p w14:paraId="7A33EEC4" w14:textId="77777777" w:rsidR="00CC4FDA" w:rsidRDefault="00CC4FDA" w:rsidP="002E2A29">
      <w:pPr>
        <w:pStyle w:val="Heading4"/>
        <w:rPr>
          <w:rFonts w:ascii="Verdana" w:eastAsia="Calibri" w:hAnsi="Verdana"/>
          <w:i w:val="0"/>
          <w:iCs w:val="0"/>
          <w:color w:val="003B4A"/>
          <w:sz w:val="24"/>
          <w:szCs w:val="24"/>
        </w:rPr>
      </w:pPr>
    </w:p>
    <w:p w14:paraId="2F9C3242" w14:textId="40A0F716" w:rsidR="0B0AAC4C" w:rsidRPr="002E2A29" w:rsidRDefault="00CC4FDA" w:rsidP="002E2A29">
      <w:pPr>
        <w:pStyle w:val="Heading4"/>
        <w:rPr>
          <w:rFonts w:ascii="Verdana" w:eastAsia="Calibri" w:hAnsi="Verdana"/>
          <w:i w:val="0"/>
          <w:iCs w:val="0"/>
          <w:color w:val="003B4A"/>
          <w:sz w:val="24"/>
          <w:szCs w:val="24"/>
        </w:rPr>
      </w:pPr>
      <w:r>
        <w:rPr>
          <w:rFonts w:ascii="Verdana" w:eastAsia="Calibri" w:hAnsi="Verdana"/>
          <w:i w:val="0"/>
          <w:iCs w:val="0"/>
          <w:color w:val="003B4A"/>
          <w:sz w:val="24"/>
          <w:szCs w:val="24"/>
        </w:rPr>
        <w:t xml:space="preserve">Located at: </w:t>
      </w:r>
    </w:p>
    <w:p w14:paraId="322363DA" w14:textId="4851516C" w:rsidR="0B0AAC4C" w:rsidRPr="00054E4A" w:rsidRDefault="66B5FA39" w:rsidP="00054E4A">
      <w:pPr>
        <w:spacing w:after="16" w:line="257" w:lineRule="auto"/>
        <w:rPr>
          <w:rFonts w:ascii="Verdana" w:eastAsia="Calibri" w:hAnsi="Verdana" w:cs="Calibri"/>
        </w:rPr>
      </w:pPr>
      <w:r w:rsidRPr="00054E4A">
        <w:rPr>
          <w:rFonts w:ascii="Verdana" w:eastAsia="Calibri" w:hAnsi="Verdana" w:cs="Calibri"/>
        </w:rPr>
        <w:t xml:space="preserve">13101 Route 1 </w:t>
      </w:r>
    </w:p>
    <w:p w14:paraId="7957EECF" w14:textId="77777777" w:rsidR="003A3C21" w:rsidRDefault="66B5FA39" w:rsidP="00054E4A">
      <w:pPr>
        <w:spacing w:after="16" w:line="257" w:lineRule="auto"/>
        <w:rPr>
          <w:rFonts w:ascii="Verdana" w:eastAsia="Calibri" w:hAnsi="Verdana" w:cs="Calibri"/>
        </w:rPr>
      </w:pPr>
      <w:r w:rsidRPr="00054E4A">
        <w:rPr>
          <w:rFonts w:ascii="Verdana" w:eastAsia="Calibri" w:hAnsi="Verdana" w:cs="Calibri"/>
        </w:rPr>
        <w:t xml:space="preserve">Chester, VA 23831 </w:t>
      </w:r>
    </w:p>
    <w:p w14:paraId="43A98669" w14:textId="77777777" w:rsidR="003A3C21" w:rsidRDefault="003A3C21" w:rsidP="00054E4A">
      <w:pPr>
        <w:spacing w:after="16" w:line="257" w:lineRule="auto"/>
        <w:rPr>
          <w:rFonts w:ascii="Verdana" w:eastAsia="Calibri" w:hAnsi="Verdana" w:cs="Calibri"/>
        </w:rPr>
      </w:pPr>
    </w:p>
    <w:p w14:paraId="0F8FE7B4" w14:textId="77777777" w:rsidR="003D4B48" w:rsidRDefault="003A3C21" w:rsidP="00054E4A">
      <w:pPr>
        <w:spacing w:after="16" w:line="257" w:lineRule="auto"/>
        <w:rPr>
          <w:rFonts w:ascii="Verdana" w:eastAsia="Calibri" w:hAnsi="Verdana" w:cs="Calibri"/>
        </w:rPr>
      </w:pPr>
      <w:r w:rsidRPr="003D4B48">
        <w:rPr>
          <w:rFonts w:ascii="Verdana" w:eastAsia="Calibri" w:hAnsi="Verdana" w:cs="Calibri"/>
          <w:color w:val="003B4A"/>
        </w:rPr>
        <w:t>Contact</w:t>
      </w:r>
      <w:r w:rsidR="003D4B48">
        <w:rPr>
          <w:rFonts w:ascii="Verdana" w:eastAsia="Calibri" w:hAnsi="Verdana" w:cs="Calibri"/>
          <w:color w:val="003B4A"/>
        </w:rPr>
        <w:t xml:space="preserve"> us</w:t>
      </w:r>
      <w:r w:rsidRPr="003D4B48">
        <w:rPr>
          <w:rFonts w:ascii="Verdana" w:eastAsia="Calibri" w:hAnsi="Verdana" w:cs="Calibri"/>
          <w:color w:val="003B4A"/>
        </w:rPr>
        <w:t>:</w:t>
      </w:r>
      <w:r>
        <w:rPr>
          <w:rFonts w:ascii="Verdana" w:eastAsia="Calibri" w:hAnsi="Verdana" w:cs="Calibri"/>
        </w:rPr>
        <w:t xml:space="preserve"> </w:t>
      </w:r>
    </w:p>
    <w:p w14:paraId="3C13D056" w14:textId="7DE11778" w:rsidR="0B0AAC4C" w:rsidRPr="003A3C21" w:rsidRDefault="00976866" w:rsidP="00054E4A">
      <w:pPr>
        <w:spacing w:after="16" w:line="257" w:lineRule="auto"/>
        <w:rPr>
          <w:rFonts w:ascii="Verdana" w:eastAsia="Calibri" w:hAnsi="Verdana" w:cs="Calibri"/>
        </w:rPr>
      </w:pPr>
      <w:r>
        <w:rPr>
          <w:rFonts w:ascii="Verdana" w:eastAsia="Calibri" w:hAnsi="Verdana" w:cs="Calibri"/>
        </w:rPr>
        <w:t xml:space="preserve">Phone: </w:t>
      </w:r>
      <w:r w:rsidR="66B5FA39" w:rsidRPr="00054E4A">
        <w:rPr>
          <w:rFonts w:ascii="Verdana" w:eastAsia="Calibri" w:hAnsi="Verdana" w:cs="Calibri"/>
        </w:rPr>
        <w:t>(804) 706-5066</w:t>
      </w:r>
    </w:p>
    <w:p w14:paraId="4B7B2AF2" w14:textId="6E3F2B80" w:rsidR="0EBE77FC" w:rsidRPr="00976866" w:rsidRDefault="0B0AAC4C" w:rsidP="00976866">
      <w:pPr>
        <w:pStyle w:val="Heading2"/>
        <w:rPr>
          <w:rFonts w:ascii="Verdana" w:hAnsi="Verdana"/>
          <w:b w:val="0"/>
          <w:bCs w:val="0"/>
          <w:color w:val="003B4A"/>
          <w:sz w:val="32"/>
          <w:szCs w:val="32"/>
        </w:rPr>
      </w:pPr>
      <w:r w:rsidRPr="00976866">
        <w:rPr>
          <w:rFonts w:ascii="Verdana" w:hAnsi="Verdana"/>
          <w:b w:val="0"/>
          <w:bCs w:val="0"/>
          <w:color w:val="003B4A"/>
          <w:sz w:val="32"/>
          <w:szCs w:val="32"/>
        </w:rPr>
        <w:br w:type="page"/>
      </w:r>
      <w:bookmarkStart w:id="0" w:name="_Toc1888008236"/>
      <w:r w:rsidR="1AA60B7A" w:rsidRPr="00976866">
        <w:rPr>
          <w:rFonts w:ascii="Verdana" w:hAnsi="Verdana"/>
          <w:b w:val="0"/>
          <w:bCs w:val="0"/>
          <w:color w:val="003B4A"/>
          <w:sz w:val="32"/>
          <w:szCs w:val="32"/>
        </w:rPr>
        <w:lastRenderedPageBreak/>
        <w:t>T</w:t>
      </w:r>
      <w:r w:rsidR="2FB30237" w:rsidRPr="00976866">
        <w:rPr>
          <w:rFonts w:ascii="Verdana" w:hAnsi="Verdana"/>
          <w:b w:val="0"/>
          <w:bCs w:val="0"/>
          <w:color w:val="003B4A"/>
          <w:sz w:val="32"/>
          <w:szCs w:val="32"/>
        </w:rPr>
        <w:t>ABLE OF CONTENTS</w:t>
      </w:r>
      <w:bookmarkEnd w:id="0"/>
    </w:p>
    <w:p w14:paraId="2E77426D" w14:textId="77777777" w:rsidR="00515B6D" w:rsidRPr="00054E4A" w:rsidRDefault="00515B6D" w:rsidP="007B6D1B">
      <w:pPr>
        <w:rPr>
          <w:rFonts w:ascii="Verdana" w:hAnsi="Verdana"/>
        </w:rPr>
      </w:pPr>
    </w:p>
    <w:sdt>
      <w:sdtPr>
        <w:rPr>
          <w:rFonts w:ascii="Verdana" w:hAnsi="Verdana"/>
        </w:rPr>
        <w:id w:val="872837334"/>
        <w:docPartObj>
          <w:docPartGallery w:val="Table of Contents"/>
          <w:docPartUnique/>
        </w:docPartObj>
      </w:sdtPr>
      <w:sdtEndPr/>
      <w:sdtContent>
        <w:p w14:paraId="71CFC098" w14:textId="1B2A482F" w:rsidR="0B0AAC4C" w:rsidRPr="00054E4A" w:rsidRDefault="076F06C7" w:rsidP="0CD1B8BB">
          <w:pPr>
            <w:pStyle w:val="TOC1"/>
            <w:tabs>
              <w:tab w:val="right" w:leader="dot" w:pos="9360"/>
            </w:tabs>
            <w:rPr>
              <w:rStyle w:val="Hyperlink"/>
              <w:rFonts w:ascii="Verdana" w:hAnsi="Verdana"/>
              <w:noProof/>
            </w:rPr>
          </w:pPr>
          <w:r w:rsidRPr="00054E4A">
            <w:rPr>
              <w:rFonts w:ascii="Verdana" w:hAnsi="Verdana"/>
            </w:rPr>
            <w:fldChar w:fldCharType="begin"/>
          </w:r>
          <w:r w:rsidR="0B0AAC4C" w:rsidRPr="00054E4A">
            <w:rPr>
              <w:rFonts w:ascii="Verdana" w:hAnsi="Verdana"/>
            </w:rPr>
            <w:instrText>TOC \o "1-9" \z \u \h</w:instrText>
          </w:r>
          <w:r w:rsidRPr="00054E4A">
            <w:rPr>
              <w:rFonts w:ascii="Verdana" w:hAnsi="Verdana"/>
            </w:rPr>
            <w:fldChar w:fldCharType="separate"/>
          </w:r>
          <w:hyperlink w:anchor="_Toc1888008236">
            <w:r w:rsidR="0CD1B8BB" w:rsidRPr="00054E4A">
              <w:rPr>
                <w:rStyle w:val="Hyperlink"/>
                <w:rFonts w:ascii="Verdana" w:hAnsi="Verdana"/>
                <w:noProof/>
              </w:rPr>
              <w:t>TABLE OF CONTENTS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_Toc1888008236 \h</w:instrText>
            </w:r>
            <w:r w:rsidR="0B0AAC4C" w:rsidRPr="00054E4A">
              <w:rPr>
                <w:rFonts w:ascii="Verdana" w:hAnsi="Verdana"/>
                <w:noProof/>
              </w:rPr>
            </w:r>
            <w:r w:rsidR="0B0AAC4C" w:rsidRPr="00054E4A">
              <w:rPr>
                <w:rFonts w:ascii="Verdana" w:hAnsi="Verdana"/>
                <w:noProof/>
              </w:rPr>
              <w:fldChar w:fldCharType="separate"/>
            </w:r>
            <w:r w:rsidR="0CD1B8BB" w:rsidRPr="00054E4A">
              <w:rPr>
                <w:rStyle w:val="Hyperlink"/>
                <w:rFonts w:ascii="Verdana" w:hAnsi="Verdana"/>
                <w:noProof/>
              </w:rPr>
              <w:t>2</w:t>
            </w:r>
            <w:r w:rsidR="0B0AAC4C" w:rsidRPr="00054E4A">
              <w:rPr>
                <w:rFonts w:ascii="Verdana" w:hAnsi="Verdana"/>
                <w:noProof/>
              </w:rPr>
              <w:fldChar w:fldCharType="end"/>
            </w:r>
          </w:hyperlink>
        </w:p>
        <w:p w14:paraId="75B8654D" w14:textId="0DBC0201" w:rsidR="0B0AAC4C" w:rsidRPr="00054E4A" w:rsidRDefault="0CD1B8BB" w:rsidP="0CD1B8BB">
          <w:pPr>
            <w:pStyle w:val="TOC1"/>
            <w:tabs>
              <w:tab w:val="right" w:leader="dot" w:pos="9360"/>
            </w:tabs>
            <w:rPr>
              <w:rStyle w:val="Hyperlink"/>
              <w:rFonts w:ascii="Verdana" w:hAnsi="Verdana"/>
              <w:noProof/>
            </w:rPr>
          </w:pPr>
          <w:r w:rsidRPr="00054E4A">
            <w:rPr>
              <w:rFonts w:ascii="Verdana" w:hAnsi="Verdana"/>
              <w:noProof/>
            </w:rPr>
            <w:t>INTRODUCTION</w:t>
          </w:r>
          <w:r w:rsidR="0B0AAC4C" w:rsidRPr="00054E4A">
            <w:rPr>
              <w:rFonts w:ascii="Verdana" w:hAnsi="Verdana"/>
              <w:noProof/>
            </w:rPr>
            <w:tab/>
          </w:r>
          <w:r w:rsidR="00422489" w:rsidRPr="00054E4A">
            <w:rPr>
              <w:rFonts w:ascii="Verdana" w:hAnsi="Verdana"/>
              <w:noProof/>
            </w:rPr>
            <w:t>4</w:t>
          </w:r>
        </w:p>
        <w:p w14:paraId="4AF286EB" w14:textId="1503FA03" w:rsidR="0B0AAC4C" w:rsidRPr="00054E4A" w:rsidRDefault="0CD1B8BB" w:rsidP="0CD1B8BB">
          <w:pPr>
            <w:pStyle w:val="TOC1"/>
            <w:tabs>
              <w:tab w:val="right" w:leader="dot" w:pos="9360"/>
            </w:tabs>
            <w:rPr>
              <w:rStyle w:val="Hyperlink"/>
              <w:rFonts w:ascii="Verdana" w:hAnsi="Verdana"/>
              <w:noProof/>
            </w:rPr>
          </w:pPr>
          <w:hyperlink w:anchor="_Toc767512262">
            <w:r w:rsidRPr="00054E4A">
              <w:rPr>
                <w:rStyle w:val="Hyperlink"/>
                <w:rFonts w:ascii="Verdana" w:hAnsi="Verdana"/>
                <w:noProof/>
              </w:rPr>
              <w:t>PROGRAM INFORMATION</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_Toc767512262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4</w:t>
            </w:r>
            <w:r w:rsidR="0B0AAC4C" w:rsidRPr="00054E4A">
              <w:rPr>
                <w:rFonts w:ascii="Verdana" w:hAnsi="Verdana"/>
                <w:noProof/>
              </w:rPr>
              <w:fldChar w:fldCharType="end"/>
            </w:r>
          </w:hyperlink>
        </w:p>
        <w:p w14:paraId="17EBA49E" w14:textId="4C16CDBF" w:rsidR="0B0AAC4C" w:rsidRPr="00054E4A" w:rsidRDefault="0CD1B8BB" w:rsidP="0CD1B8BB">
          <w:pPr>
            <w:pStyle w:val="TOC2"/>
            <w:tabs>
              <w:tab w:val="right" w:leader="dot" w:pos="9360"/>
            </w:tabs>
            <w:rPr>
              <w:rStyle w:val="Hyperlink"/>
              <w:rFonts w:ascii="Verdana" w:hAnsi="Verdana"/>
              <w:noProof/>
            </w:rPr>
          </w:pPr>
          <w:hyperlink w:anchor="_Toc1848209146">
            <w:r w:rsidRPr="00054E4A">
              <w:rPr>
                <w:rStyle w:val="Hyperlink"/>
                <w:rFonts w:ascii="Verdana" w:hAnsi="Verdana"/>
                <w:noProof/>
              </w:rPr>
              <w:t>Program Overview</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_Toc1848209146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4</w:t>
            </w:r>
            <w:r w:rsidR="0B0AAC4C" w:rsidRPr="00054E4A">
              <w:rPr>
                <w:rFonts w:ascii="Verdana" w:hAnsi="Verdana"/>
                <w:noProof/>
              </w:rPr>
              <w:fldChar w:fldCharType="end"/>
            </w:r>
          </w:hyperlink>
        </w:p>
        <w:p w14:paraId="5CE77573" w14:textId="34B658F7" w:rsidR="0B0AAC4C" w:rsidRPr="00054E4A" w:rsidRDefault="0CD1B8BB" w:rsidP="0CD1B8BB">
          <w:pPr>
            <w:pStyle w:val="TOC2"/>
            <w:tabs>
              <w:tab w:val="right" w:leader="dot" w:pos="9360"/>
            </w:tabs>
            <w:rPr>
              <w:rStyle w:val="Hyperlink"/>
              <w:rFonts w:ascii="Verdana" w:hAnsi="Verdana"/>
              <w:noProof/>
            </w:rPr>
          </w:pPr>
          <w:hyperlink w:anchor="_Toc1164394633">
            <w:r w:rsidRPr="00054E4A">
              <w:rPr>
                <w:rStyle w:val="Hyperlink"/>
                <w:rFonts w:ascii="Verdana" w:hAnsi="Verdana"/>
                <w:noProof/>
              </w:rPr>
              <w:t>Program Aims, Objectives, and Outcomes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_Toc1164394633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4</w:t>
            </w:r>
            <w:r w:rsidR="0B0AAC4C" w:rsidRPr="00054E4A">
              <w:rPr>
                <w:rFonts w:ascii="Verdana" w:hAnsi="Verdana"/>
                <w:noProof/>
              </w:rPr>
              <w:fldChar w:fldCharType="end"/>
            </w:r>
          </w:hyperlink>
        </w:p>
        <w:p w14:paraId="052083CE" w14:textId="61D44455" w:rsidR="0B0AAC4C" w:rsidRPr="00054E4A" w:rsidRDefault="0CD1B8BB" w:rsidP="0CD1B8BB">
          <w:pPr>
            <w:pStyle w:val="TOC3"/>
            <w:tabs>
              <w:tab w:val="right" w:leader="dot" w:pos="9360"/>
            </w:tabs>
            <w:rPr>
              <w:rStyle w:val="Hyperlink"/>
              <w:rFonts w:ascii="Verdana" w:hAnsi="Verdana"/>
              <w:noProof/>
            </w:rPr>
          </w:pPr>
          <w:hyperlink w:anchor="_Toc103185924">
            <w:r w:rsidRPr="00054E4A">
              <w:rPr>
                <w:rStyle w:val="Hyperlink"/>
                <w:rFonts w:ascii="Verdana" w:hAnsi="Verdana"/>
                <w:noProof/>
              </w:rPr>
              <w:t>Program Objectives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_Toc103185924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5</w:t>
            </w:r>
            <w:r w:rsidR="0B0AAC4C" w:rsidRPr="00054E4A">
              <w:rPr>
                <w:rFonts w:ascii="Verdana" w:hAnsi="Verdana"/>
                <w:noProof/>
              </w:rPr>
              <w:fldChar w:fldCharType="end"/>
            </w:r>
          </w:hyperlink>
        </w:p>
        <w:p w14:paraId="4F69A973" w14:textId="6EC79FF0" w:rsidR="0B0AAC4C" w:rsidRPr="00054E4A" w:rsidRDefault="0CD1B8BB" w:rsidP="0CD1B8BB">
          <w:pPr>
            <w:pStyle w:val="TOC3"/>
            <w:tabs>
              <w:tab w:val="right" w:leader="dot" w:pos="9360"/>
            </w:tabs>
            <w:rPr>
              <w:rStyle w:val="Hyperlink"/>
              <w:rFonts w:ascii="Verdana" w:hAnsi="Verdana"/>
              <w:noProof/>
            </w:rPr>
          </w:pPr>
          <w:hyperlink w:anchor="_Toc1859797043">
            <w:r w:rsidRPr="00054E4A">
              <w:rPr>
                <w:rStyle w:val="Hyperlink"/>
                <w:rFonts w:ascii="Verdana" w:hAnsi="Verdana"/>
                <w:noProof/>
              </w:rPr>
              <w:t>Program Outcomes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_Toc1859797043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5</w:t>
            </w:r>
            <w:r w:rsidR="0B0AAC4C" w:rsidRPr="00054E4A">
              <w:rPr>
                <w:rFonts w:ascii="Verdana" w:hAnsi="Verdana"/>
                <w:noProof/>
              </w:rPr>
              <w:fldChar w:fldCharType="end"/>
            </w:r>
          </w:hyperlink>
        </w:p>
        <w:p w14:paraId="1F6C8548" w14:textId="2BA0E995" w:rsidR="0B0AAC4C" w:rsidRPr="00054E4A" w:rsidRDefault="0CD1B8BB" w:rsidP="0CD1B8BB">
          <w:pPr>
            <w:pStyle w:val="TOC3"/>
            <w:tabs>
              <w:tab w:val="right" w:leader="dot" w:pos="9360"/>
            </w:tabs>
            <w:rPr>
              <w:rStyle w:val="Hyperlink"/>
              <w:rFonts w:ascii="Verdana" w:hAnsi="Verdana"/>
              <w:noProof/>
            </w:rPr>
          </w:pPr>
          <w:hyperlink w:anchor="_Toc370711266">
            <w:r w:rsidRPr="00054E4A">
              <w:rPr>
                <w:rStyle w:val="Hyperlink"/>
                <w:rFonts w:ascii="Verdana" w:hAnsi="Verdana"/>
                <w:noProof/>
              </w:rPr>
              <w:t>Student Outcomes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_Toc370711266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6</w:t>
            </w:r>
            <w:r w:rsidR="0B0AAC4C" w:rsidRPr="00054E4A">
              <w:rPr>
                <w:rFonts w:ascii="Verdana" w:hAnsi="Verdana"/>
                <w:noProof/>
              </w:rPr>
              <w:fldChar w:fldCharType="end"/>
            </w:r>
          </w:hyperlink>
        </w:p>
        <w:p w14:paraId="3E1D5051" w14:textId="47ABCFCA" w:rsidR="0B0AAC4C" w:rsidRPr="00054E4A" w:rsidRDefault="0CD1B8BB" w:rsidP="0CD1B8BB">
          <w:pPr>
            <w:pStyle w:val="TOC2"/>
            <w:tabs>
              <w:tab w:val="right" w:leader="dot" w:pos="9360"/>
            </w:tabs>
            <w:rPr>
              <w:rStyle w:val="Hyperlink"/>
              <w:rFonts w:ascii="Verdana" w:hAnsi="Verdana"/>
              <w:noProof/>
            </w:rPr>
          </w:pPr>
          <w:r w:rsidRPr="00054E4A">
            <w:rPr>
              <w:rFonts w:ascii="Verdana" w:hAnsi="Verdana"/>
              <w:noProof/>
            </w:rPr>
            <w:t>Administration and Faculty</w:t>
          </w:r>
          <w:r w:rsidR="0B0AAC4C" w:rsidRPr="00054E4A">
            <w:rPr>
              <w:rFonts w:ascii="Verdana" w:hAnsi="Verdana"/>
              <w:noProof/>
            </w:rPr>
            <w:tab/>
          </w:r>
          <w:r w:rsidR="008233F7" w:rsidRPr="00054E4A">
            <w:rPr>
              <w:rFonts w:ascii="Verdana" w:hAnsi="Verdana"/>
              <w:noProof/>
            </w:rPr>
            <w:t>7</w:t>
          </w:r>
        </w:p>
        <w:p w14:paraId="1B54AE9A" w14:textId="49CC1737" w:rsidR="0B0AAC4C" w:rsidRPr="00054E4A" w:rsidRDefault="0CD1B8BB" w:rsidP="0CD1B8BB">
          <w:pPr>
            <w:pStyle w:val="TOC2"/>
            <w:tabs>
              <w:tab w:val="right" w:leader="dot" w:pos="9360"/>
            </w:tabs>
            <w:rPr>
              <w:rStyle w:val="Hyperlink"/>
              <w:rFonts w:ascii="Verdana" w:hAnsi="Verdana"/>
              <w:noProof/>
            </w:rPr>
          </w:pPr>
          <w:hyperlink w:anchor="_Toc1172415593">
            <w:r w:rsidRPr="00054E4A">
              <w:rPr>
                <w:rStyle w:val="Hyperlink"/>
                <w:rFonts w:ascii="Verdana" w:hAnsi="Verdana"/>
                <w:noProof/>
              </w:rPr>
              <w:t>Program Accreditation</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_Toc1172415593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7</w:t>
            </w:r>
            <w:r w:rsidR="0B0AAC4C" w:rsidRPr="00054E4A">
              <w:rPr>
                <w:rFonts w:ascii="Verdana" w:hAnsi="Verdana"/>
                <w:noProof/>
              </w:rPr>
              <w:fldChar w:fldCharType="end"/>
            </w:r>
          </w:hyperlink>
        </w:p>
        <w:p w14:paraId="253FAB23" w14:textId="76423F9E" w:rsidR="0B0AAC4C" w:rsidRPr="00054E4A" w:rsidRDefault="0CD1B8BB" w:rsidP="0CD1B8BB">
          <w:pPr>
            <w:pStyle w:val="TOC2"/>
            <w:tabs>
              <w:tab w:val="right" w:leader="dot" w:pos="9360"/>
            </w:tabs>
            <w:rPr>
              <w:rStyle w:val="Hyperlink"/>
              <w:rFonts w:ascii="Verdana" w:hAnsi="Verdana"/>
              <w:noProof/>
            </w:rPr>
          </w:pPr>
          <w:hyperlink w:anchor="_Toc485327477">
            <w:r w:rsidRPr="00054E4A">
              <w:rPr>
                <w:rStyle w:val="Hyperlink"/>
                <w:rFonts w:ascii="Verdana" w:hAnsi="Verdana"/>
                <w:noProof/>
              </w:rPr>
              <w:t>Application Information</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_Toc485327477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7</w:t>
            </w:r>
            <w:r w:rsidR="0B0AAC4C" w:rsidRPr="00054E4A">
              <w:rPr>
                <w:rFonts w:ascii="Verdana" w:hAnsi="Verdana"/>
                <w:noProof/>
              </w:rPr>
              <w:fldChar w:fldCharType="end"/>
            </w:r>
          </w:hyperlink>
        </w:p>
        <w:p w14:paraId="0C2415C2" w14:textId="7E4A2051" w:rsidR="0B0AAC4C" w:rsidRPr="00054E4A" w:rsidRDefault="0CD1B8BB" w:rsidP="0CD1B8BB">
          <w:pPr>
            <w:pStyle w:val="TOC3"/>
            <w:tabs>
              <w:tab w:val="right" w:leader="dot" w:pos="9360"/>
            </w:tabs>
            <w:rPr>
              <w:rStyle w:val="Hyperlink"/>
              <w:rFonts w:ascii="Verdana" w:hAnsi="Verdana"/>
              <w:noProof/>
            </w:rPr>
          </w:pPr>
          <w:hyperlink w:anchor="_Toc1263203268">
            <w:r w:rsidRPr="00054E4A">
              <w:rPr>
                <w:rStyle w:val="Hyperlink"/>
                <w:rFonts w:ascii="Verdana" w:hAnsi="Verdana"/>
                <w:noProof/>
              </w:rPr>
              <w:t>General College Admissions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_Toc1263203268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7</w:t>
            </w:r>
            <w:r w:rsidR="0B0AAC4C" w:rsidRPr="00054E4A">
              <w:rPr>
                <w:rFonts w:ascii="Verdana" w:hAnsi="Verdana"/>
                <w:noProof/>
              </w:rPr>
              <w:fldChar w:fldCharType="end"/>
            </w:r>
          </w:hyperlink>
        </w:p>
        <w:p w14:paraId="4C9AFE04" w14:textId="2C2F5E1C" w:rsidR="0B0AAC4C" w:rsidRPr="00054E4A" w:rsidRDefault="0CD1B8BB" w:rsidP="0CD1B8BB">
          <w:pPr>
            <w:pStyle w:val="TOC3"/>
            <w:tabs>
              <w:tab w:val="right" w:leader="dot" w:pos="9360"/>
            </w:tabs>
            <w:rPr>
              <w:rStyle w:val="Hyperlink"/>
              <w:rFonts w:ascii="Verdana" w:hAnsi="Verdana"/>
              <w:noProof/>
            </w:rPr>
          </w:pPr>
          <w:hyperlink w:anchor="_Toc1628880996">
            <w:r w:rsidRPr="00054E4A">
              <w:rPr>
                <w:rStyle w:val="Hyperlink"/>
                <w:rFonts w:ascii="Verdana" w:hAnsi="Verdana"/>
                <w:noProof/>
              </w:rPr>
              <w:t>Program Admissions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_Toc1628880996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7</w:t>
            </w:r>
            <w:r w:rsidR="0B0AAC4C" w:rsidRPr="00054E4A">
              <w:rPr>
                <w:rFonts w:ascii="Verdana" w:hAnsi="Verdana"/>
                <w:noProof/>
              </w:rPr>
              <w:fldChar w:fldCharType="end"/>
            </w:r>
          </w:hyperlink>
        </w:p>
        <w:p w14:paraId="5292B7C5" w14:textId="7AE6B6C8" w:rsidR="0B0AAC4C" w:rsidRPr="00054E4A" w:rsidRDefault="0CD1B8BB" w:rsidP="0CD1B8BB">
          <w:pPr>
            <w:pStyle w:val="TOC2"/>
            <w:tabs>
              <w:tab w:val="right" w:leader="dot" w:pos="9360"/>
            </w:tabs>
            <w:rPr>
              <w:rStyle w:val="Hyperlink"/>
              <w:rFonts w:ascii="Verdana" w:hAnsi="Verdana"/>
              <w:noProof/>
            </w:rPr>
          </w:pPr>
          <w:hyperlink w:anchor="_Toc1818612376">
            <w:r w:rsidRPr="00054E4A">
              <w:rPr>
                <w:rStyle w:val="Hyperlink"/>
                <w:rFonts w:ascii="Verdana" w:hAnsi="Verdana"/>
                <w:noProof/>
              </w:rPr>
              <w:t>General Program Requirements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_Toc1818612376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8</w:t>
            </w:r>
            <w:r w:rsidR="0B0AAC4C" w:rsidRPr="00054E4A">
              <w:rPr>
                <w:rFonts w:ascii="Verdana" w:hAnsi="Verdana"/>
                <w:noProof/>
              </w:rPr>
              <w:fldChar w:fldCharType="end"/>
            </w:r>
          </w:hyperlink>
        </w:p>
        <w:p w14:paraId="768703CE" w14:textId="2FB9DA55" w:rsidR="0B0AAC4C" w:rsidRPr="00054E4A" w:rsidRDefault="0CD1B8BB" w:rsidP="0CD1B8BB">
          <w:pPr>
            <w:pStyle w:val="TOC1"/>
            <w:tabs>
              <w:tab w:val="right" w:leader="dot" w:pos="9360"/>
            </w:tabs>
            <w:rPr>
              <w:rStyle w:val="Hyperlink"/>
              <w:rFonts w:ascii="Verdana" w:hAnsi="Verdana"/>
              <w:noProof/>
            </w:rPr>
          </w:pPr>
          <w:hyperlink w:anchor="_Toc366939831">
            <w:r w:rsidRPr="00054E4A">
              <w:rPr>
                <w:rStyle w:val="Hyperlink"/>
                <w:rFonts w:ascii="Verdana" w:hAnsi="Verdana"/>
                <w:noProof/>
              </w:rPr>
              <w:t>PROGRAM CURRICULUM &amp; ACADEMIC POLICIES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_Toc366939831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8</w:t>
            </w:r>
            <w:r w:rsidR="0B0AAC4C" w:rsidRPr="00054E4A">
              <w:rPr>
                <w:rFonts w:ascii="Verdana" w:hAnsi="Verdana"/>
                <w:noProof/>
              </w:rPr>
              <w:fldChar w:fldCharType="end"/>
            </w:r>
          </w:hyperlink>
        </w:p>
        <w:p w14:paraId="63333B09" w14:textId="483F263A" w:rsidR="0B0AAC4C" w:rsidRPr="00054E4A" w:rsidRDefault="0CD1B8BB" w:rsidP="0CD1B8BB">
          <w:pPr>
            <w:pStyle w:val="TOC2"/>
            <w:tabs>
              <w:tab w:val="right" w:leader="dot" w:pos="9360"/>
            </w:tabs>
            <w:rPr>
              <w:rStyle w:val="Hyperlink"/>
              <w:rFonts w:ascii="Verdana" w:hAnsi="Verdana"/>
              <w:noProof/>
            </w:rPr>
          </w:pPr>
          <w:hyperlink w:anchor="_Toc1241495382">
            <w:r w:rsidRPr="00054E4A">
              <w:rPr>
                <w:rStyle w:val="Hyperlink"/>
                <w:rFonts w:ascii="Verdana" w:hAnsi="Verdana"/>
                <w:noProof/>
              </w:rPr>
              <w:t>Curriculum Requirements – Funeral Services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_Toc1241495382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9</w:t>
            </w:r>
            <w:r w:rsidR="0B0AAC4C" w:rsidRPr="00054E4A">
              <w:rPr>
                <w:rFonts w:ascii="Verdana" w:hAnsi="Verdana"/>
                <w:noProof/>
              </w:rPr>
              <w:fldChar w:fldCharType="end"/>
            </w:r>
          </w:hyperlink>
        </w:p>
        <w:p w14:paraId="067A5511" w14:textId="63C2B620" w:rsidR="0B0AAC4C" w:rsidRPr="00054E4A" w:rsidRDefault="0CD1B8BB" w:rsidP="0CD1B8BB">
          <w:pPr>
            <w:pStyle w:val="TOC2"/>
            <w:tabs>
              <w:tab w:val="right" w:leader="dot" w:pos="9360"/>
            </w:tabs>
            <w:rPr>
              <w:rStyle w:val="Hyperlink"/>
              <w:rFonts w:ascii="Verdana" w:hAnsi="Verdana"/>
              <w:noProof/>
            </w:rPr>
          </w:pPr>
          <w:hyperlink w:anchor="_Toc438509526">
            <w:r w:rsidRPr="00054E4A">
              <w:rPr>
                <w:rStyle w:val="Hyperlink"/>
                <w:rFonts w:ascii="Verdana" w:hAnsi="Verdana"/>
                <w:noProof/>
              </w:rPr>
              <w:t>Degree Progression Timeline</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_Toc438509526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9</w:t>
            </w:r>
            <w:r w:rsidR="0B0AAC4C" w:rsidRPr="00054E4A">
              <w:rPr>
                <w:rFonts w:ascii="Verdana" w:hAnsi="Verdana"/>
                <w:noProof/>
              </w:rPr>
              <w:fldChar w:fldCharType="end"/>
            </w:r>
          </w:hyperlink>
        </w:p>
        <w:p w14:paraId="3F10279D" w14:textId="672E81E1" w:rsidR="0B0AAC4C" w:rsidRPr="00054E4A" w:rsidRDefault="0CD1B8BB" w:rsidP="0CD1B8BB">
          <w:pPr>
            <w:pStyle w:val="TOC2"/>
            <w:tabs>
              <w:tab w:val="right" w:leader="dot" w:pos="9360"/>
            </w:tabs>
            <w:rPr>
              <w:rStyle w:val="Hyperlink"/>
              <w:rFonts w:ascii="Verdana" w:hAnsi="Verdana"/>
              <w:noProof/>
            </w:rPr>
          </w:pPr>
          <w:hyperlink w:anchor="_Toc200607833">
            <w:r w:rsidRPr="00054E4A">
              <w:rPr>
                <w:rStyle w:val="Hyperlink"/>
                <w:rFonts w:ascii="Verdana" w:hAnsi="Verdana"/>
                <w:noProof/>
              </w:rPr>
              <w:t>GPA Requirements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_Toc200607833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10</w:t>
            </w:r>
            <w:r w:rsidR="0B0AAC4C" w:rsidRPr="00054E4A">
              <w:rPr>
                <w:rFonts w:ascii="Verdana" w:hAnsi="Verdana"/>
                <w:noProof/>
              </w:rPr>
              <w:fldChar w:fldCharType="end"/>
            </w:r>
          </w:hyperlink>
        </w:p>
        <w:p w14:paraId="443A61DF" w14:textId="2BCE3AE3" w:rsidR="0B0AAC4C" w:rsidRPr="00054E4A" w:rsidRDefault="0CD1B8BB" w:rsidP="0CD1B8BB">
          <w:pPr>
            <w:pStyle w:val="TOC2"/>
            <w:tabs>
              <w:tab w:val="right" w:leader="dot" w:pos="9360"/>
            </w:tabs>
            <w:rPr>
              <w:rStyle w:val="Hyperlink"/>
              <w:rFonts w:ascii="Verdana" w:hAnsi="Verdana"/>
              <w:noProof/>
            </w:rPr>
          </w:pPr>
          <w:hyperlink w:anchor="_Toc910904746">
            <w:r w:rsidRPr="00054E4A">
              <w:rPr>
                <w:rStyle w:val="Hyperlink"/>
                <w:rFonts w:ascii="Verdana" w:hAnsi="Verdana"/>
                <w:noProof/>
              </w:rPr>
              <w:t>FNS Grading Scale</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_Toc910904746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10</w:t>
            </w:r>
            <w:r w:rsidR="0B0AAC4C" w:rsidRPr="00054E4A">
              <w:rPr>
                <w:rFonts w:ascii="Verdana" w:hAnsi="Verdana"/>
                <w:noProof/>
              </w:rPr>
              <w:fldChar w:fldCharType="end"/>
            </w:r>
          </w:hyperlink>
        </w:p>
        <w:p w14:paraId="2AB49073" w14:textId="201323C8" w:rsidR="0B0AAC4C" w:rsidRPr="00054E4A" w:rsidRDefault="0CD1B8BB" w:rsidP="0CD1B8BB">
          <w:pPr>
            <w:pStyle w:val="TOC2"/>
            <w:tabs>
              <w:tab w:val="right" w:leader="dot" w:pos="9360"/>
            </w:tabs>
            <w:rPr>
              <w:rStyle w:val="Hyperlink"/>
              <w:rFonts w:ascii="Verdana" w:hAnsi="Verdana"/>
              <w:noProof/>
            </w:rPr>
          </w:pPr>
          <w:hyperlink w:anchor="_Toc719751673">
            <w:r w:rsidRPr="00054E4A">
              <w:rPr>
                <w:rStyle w:val="Hyperlink"/>
                <w:rFonts w:ascii="Verdana" w:hAnsi="Verdana"/>
                <w:noProof/>
              </w:rPr>
              <w:t>Proctored Exams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_Toc719751673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10</w:t>
            </w:r>
            <w:r w:rsidR="0B0AAC4C" w:rsidRPr="00054E4A">
              <w:rPr>
                <w:rFonts w:ascii="Verdana" w:hAnsi="Verdana"/>
                <w:noProof/>
              </w:rPr>
              <w:fldChar w:fldCharType="end"/>
            </w:r>
          </w:hyperlink>
        </w:p>
        <w:p w14:paraId="0D0A2338" w14:textId="21F9DCF8" w:rsidR="0B0AAC4C" w:rsidRPr="00054E4A" w:rsidRDefault="0CD1B8BB" w:rsidP="0CD1B8BB">
          <w:pPr>
            <w:pStyle w:val="TOC2"/>
            <w:tabs>
              <w:tab w:val="right" w:leader="dot" w:pos="9360"/>
            </w:tabs>
            <w:rPr>
              <w:rStyle w:val="Hyperlink"/>
              <w:rFonts w:ascii="Verdana" w:hAnsi="Verdana"/>
              <w:noProof/>
            </w:rPr>
          </w:pPr>
          <w:hyperlink w:anchor="_Toc1110926203">
            <w:r w:rsidRPr="00054E4A">
              <w:rPr>
                <w:rStyle w:val="Hyperlink"/>
                <w:rFonts w:ascii="Verdana" w:hAnsi="Verdana"/>
                <w:noProof/>
              </w:rPr>
              <w:t>Graduation Requirements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_Toc1110926203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10</w:t>
            </w:r>
            <w:r w:rsidR="0B0AAC4C" w:rsidRPr="00054E4A">
              <w:rPr>
                <w:rFonts w:ascii="Verdana" w:hAnsi="Verdana"/>
                <w:noProof/>
              </w:rPr>
              <w:fldChar w:fldCharType="end"/>
            </w:r>
          </w:hyperlink>
        </w:p>
        <w:p w14:paraId="3E689181" w14:textId="52AA542A" w:rsidR="0B0AAC4C" w:rsidRPr="00054E4A" w:rsidRDefault="0CD1B8BB" w:rsidP="0CD1B8BB">
          <w:pPr>
            <w:pStyle w:val="TOC2"/>
            <w:tabs>
              <w:tab w:val="right" w:leader="dot" w:pos="9360"/>
            </w:tabs>
            <w:rPr>
              <w:rStyle w:val="Hyperlink"/>
              <w:rFonts w:ascii="Verdana" w:hAnsi="Verdana"/>
              <w:noProof/>
            </w:rPr>
          </w:pPr>
          <w:hyperlink w:anchor="_Toc1907699419">
            <w:r w:rsidRPr="00054E4A">
              <w:rPr>
                <w:rStyle w:val="Hyperlink"/>
                <w:rFonts w:ascii="Verdana" w:hAnsi="Verdana"/>
                <w:noProof/>
              </w:rPr>
              <w:t>Essential Functions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_Toc1907699419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10</w:t>
            </w:r>
            <w:r w:rsidR="0B0AAC4C" w:rsidRPr="00054E4A">
              <w:rPr>
                <w:rFonts w:ascii="Verdana" w:hAnsi="Verdana"/>
                <w:noProof/>
              </w:rPr>
              <w:fldChar w:fldCharType="end"/>
            </w:r>
          </w:hyperlink>
        </w:p>
        <w:p w14:paraId="38012242" w14:textId="7E2207B2" w:rsidR="0B0AAC4C" w:rsidRPr="00054E4A" w:rsidRDefault="0CD1B8BB" w:rsidP="0CD1B8BB">
          <w:pPr>
            <w:pStyle w:val="TOC2"/>
            <w:tabs>
              <w:tab w:val="right" w:leader="dot" w:pos="9360"/>
            </w:tabs>
            <w:rPr>
              <w:rStyle w:val="Hyperlink"/>
              <w:rFonts w:ascii="Verdana" w:hAnsi="Verdana"/>
              <w:noProof/>
            </w:rPr>
          </w:pPr>
          <w:hyperlink w:anchor="_Toc46195305">
            <w:r w:rsidRPr="00054E4A">
              <w:rPr>
                <w:rStyle w:val="Hyperlink"/>
                <w:rFonts w:ascii="Verdana" w:hAnsi="Verdana"/>
                <w:noProof/>
              </w:rPr>
              <w:t>State Licensure</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_Toc46195305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13</w:t>
            </w:r>
            <w:r w:rsidR="0B0AAC4C" w:rsidRPr="00054E4A">
              <w:rPr>
                <w:rFonts w:ascii="Verdana" w:hAnsi="Verdana"/>
                <w:noProof/>
              </w:rPr>
              <w:fldChar w:fldCharType="end"/>
            </w:r>
          </w:hyperlink>
        </w:p>
        <w:p w14:paraId="3D1CC299" w14:textId="14DDFEA1" w:rsidR="0B0AAC4C" w:rsidRPr="00054E4A" w:rsidRDefault="0CD1B8BB" w:rsidP="0CD1B8BB">
          <w:pPr>
            <w:pStyle w:val="TOC1"/>
            <w:tabs>
              <w:tab w:val="right" w:leader="dot" w:pos="9360"/>
            </w:tabs>
            <w:rPr>
              <w:rStyle w:val="Hyperlink"/>
              <w:rFonts w:ascii="Verdana" w:hAnsi="Verdana"/>
              <w:noProof/>
            </w:rPr>
          </w:pPr>
          <w:hyperlink w:anchor="_Toc808316211">
            <w:r w:rsidRPr="00054E4A">
              <w:rPr>
                <w:rStyle w:val="Hyperlink"/>
                <w:rFonts w:ascii="Verdana" w:hAnsi="Verdana"/>
                <w:noProof/>
              </w:rPr>
              <w:t>LABORATORY AND FUNERAL DIRECTING ACTIVITY REQUIREMENTS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_Toc808316211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14</w:t>
            </w:r>
            <w:r w:rsidR="0B0AAC4C" w:rsidRPr="00054E4A">
              <w:rPr>
                <w:rFonts w:ascii="Verdana" w:hAnsi="Verdana"/>
                <w:noProof/>
              </w:rPr>
              <w:fldChar w:fldCharType="end"/>
            </w:r>
          </w:hyperlink>
        </w:p>
        <w:p w14:paraId="059EFAD0" w14:textId="0E3A7E0E" w:rsidR="0B0AAC4C" w:rsidRPr="00054E4A" w:rsidRDefault="0CD1B8BB" w:rsidP="0CD1B8BB">
          <w:pPr>
            <w:pStyle w:val="TOC2"/>
            <w:tabs>
              <w:tab w:val="right" w:leader="dot" w:pos="9360"/>
            </w:tabs>
            <w:rPr>
              <w:rStyle w:val="Hyperlink"/>
              <w:rFonts w:ascii="Verdana" w:hAnsi="Verdana"/>
              <w:noProof/>
            </w:rPr>
          </w:pPr>
          <w:r w:rsidRPr="00054E4A">
            <w:rPr>
              <w:rFonts w:ascii="Verdana" w:hAnsi="Verdana"/>
              <w:noProof/>
            </w:rPr>
            <w:t>Embalming Laboratory Requirements</w:t>
          </w:r>
          <w:r w:rsidR="0B0AAC4C" w:rsidRPr="00054E4A">
            <w:rPr>
              <w:rFonts w:ascii="Verdana" w:hAnsi="Verdana"/>
              <w:noProof/>
            </w:rPr>
            <w:tab/>
          </w:r>
          <w:r w:rsidR="00953E23" w:rsidRPr="00054E4A">
            <w:rPr>
              <w:rFonts w:ascii="Verdana" w:hAnsi="Verdana"/>
              <w:noProof/>
            </w:rPr>
            <w:t>14</w:t>
          </w:r>
        </w:p>
        <w:p w14:paraId="0571B624" w14:textId="4806A347" w:rsidR="0B0AAC4C" w:rsidRPr="00054E4A" w:rsidRDefault="0CD1B8BB" w:rsidP="0CD1B8BB">
          <w:pPr>
            <w:pStyle w:val="TOC2"/>
            <w:tabs>
              <w:tab w:val="right" w:leader="dot" w:pos="9360"/>
            </w:tabs>
            <w:rPr>
              <w:rStyle w:val="Hyperlink"/>
              <w:rFonts w:ascii="Verdana" w:hAnsi="Verdana"/>
              <w:noProof/>
            </w:rPr>
          </w:pPr>
          <w:r w:rsidRPr="00054E4A">
            <w:rPr>
              <w:rFonts w:ascii="Verdana" w:hAnsi="Verdana"/>
              <w:noProof/>
            </w:rPr>
            <w:t>Restorative Art Technical Applications Requirements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_Toc2070131082 \h</w:instrText>
          </w:r>
          <w:r w:rsidR="0B0AAC4C" w:rsidRPr="00054E4A">
            <w:rPr>
              <w:rFonts w:ascii="Verdana" w:hAnsi="Verdana"/>
              <w:noProof/>
            </w:rPr>
          </w:r>
          <w:r w:rsidR="0B0AAC4C" w:rsidRPr="00054E4A">
            <w:rPr>
              <w:rFonts w:ascii="Verdana" w:hAnsi="Verdana"/>
              <w:noProof/>
            </w:rPr>
            <w:fldChar w:fldCharType="separate"/>
          </w:r>
          <w:r w:rsidRPr="00054E4A">
            <w:rPr>
              <w:rFonts w:ascii="Verdana" w:hAnsi="Verdana"/>
              <w:noProof/>
            </w:rPr>
            <w:t>1</w:t>
          </w:r>
          <w:r w:rsidR="0B0AAC4C" w:rsidRPr="00054E4A">
            <w:rPr>
              <w:rFonts w:ascii="Verdana" w:hAnsi="Verdana"/>
              <w:noProof/>
            </w:rPr>
            <w:fldChar w:fldCharType="end"/>
          </w:r>
          <w:r w:rsidR="00953E23" w:rsidRPr="00054E4A">
            <w:rPr>
              <w:rFonts w:ascii="Verdana" w:hAnsi="Verdana"/>
              <w:noProof/>
            </w:rPr>
            <w:t>4</w:t>
          </w:r>
        </w:p>
        <w:p w14:paraId="33242838" w14:textId="01E4E437" w:rsidR="0B0AAC4C" w:rsidRPr="00054E4A" w:rsidRDefault="0CD1B8BB" w:rsidP="0CD1B8BB">
          <w:pPr>
            <w:pStyle w:val="TOC2"/>
            <w:tabs>
              <w:tab w:val="right" w:leader="dot" w:pos="9360"/>
            </w:tabs>
            <w:rPr>
              <w:rStyle w:val="Hyperlink"/>
              <w:rFonts w:ascii="Verdana" w:hAnsi="Verdana"/>
              <w:noProof/>
            </w:rPr>
          </w:pPr>
          <w:hyperlink w:anchor="_Toc532972281">
            <w:r w:rsidRPr="00054E4A">
              <w:rPr>
                <w:rStyle w:val="Hyperlink"/>
                <w:rFonts w:ascii="Verdana" w:hAnsi="Verdana"/>
                <w:noProof/>
              </w:rPr>
              <w:t>Funeral Directing Specific Requirements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_Toc532972281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w:t>
            </w:r>
            <w:r w:rsidR="0B0AAC4C" w:rsidRPr="00054E4A">
              <w:rPr>
                <w:rFonts w:ascii="Verdana" w:hAnsi="Verdana"/>
                <w:noProof/>
              </w:rPr>
              <w:fldChar w:fldCharType="end"/>
            </w:r>
          </w:hyperlink>
          <w:r w:rsidR="00953E23" w:rsidRPr="00054E4A">
            <w:rPr>
              <w:rFonts w:ascii="Verdana" w:hAnsi="Verdana"/>
            </w:rPr>
            <w:t>4</w:t>
          </w:r>
        </w:p>
        <w:p w14:paraId="6F42BC0E" w14:textId="215A38E4" w:rsidR="0B0AAC4C" w:rsidRPr="00054E4A" w:rsidRDefault="0CD1B8BB" w:rsidP="0CD1B8BB">
          <w:pPr>
            <w:pStyle w:val="TOC2"/>
            <w:tabs>
              <w:tab w:val="right" w:leader="dot" w:pos="9360"/>
            </w:tabs>
            <w:rPr>
              <w:rStyle w:val="Hyperlink"/>
              <w:rFonts w:ascii="Verdana" w:hAnsi="Verdana"/>
              <w:noProof/>
            </w:rPr>
          </w:pPr>
          <w:hyperlink w:anchor="_Toc1535457683">
            <w:r w:rsidRPr="00054E4A">
              <w:rPr>
                <w:rStyle w:val="Hyperlink"/>
                <w:rFonts w:ascii="Verdana" w:hAnsi="Verdana"/>
                <w:noProof/>
              </w:rPr>
              <w:t>Off-Campus Site Requirements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_Toc1535457683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w:t>
            </w:r>
            <w:r w:rsidR="0B0AAC4C" w:rsidRPr="00054E4A">
              <w:rPr>
                <w:rFonts w:ascii="Verdana" w:hAnsi="Verdana"/>
                <w:noProof/>
              </w:rPr>
              <w:fldChar w:fldCharType="end"/>
            </w:r>
          </w:hyperlink>
          <w:r w:rsidR="00953E23" w:rsidRPr="00054E4A">
            <w:rPr>
              <w:rFonts w:ascii="Verdana" w:hAnsi="Verdana"/>
            </w:rPr>
            <w:t>5</w:t>
          </w:r>
        </w:p>
        <w:p w14:paraId="6BBC7357" w14:textId="579595BA" w:rsidR="0B0AAC4C" w:rsidRPr="00054E4A" w:rsidRDefault="0CD1B8BB" w:rsidP="0CD1B8BB">
          <w:pPr>
            <w:pStyle w:val="TOC2"/>
            <w:tabs>
              <w:tab w:val="right" w:leader="dot" w:pos="9360"/>
            </w:tabs>
            <w:rPr>
              <w:rStyle w:val="Hyperlink"/>
              <w:rFonts w:ascii="Verdana" w:hAnsi="Verdana"/>
              <w:noProof/>
            </w:rPr>
          </w:pPr>
          <w:hyperlink w:anchor="_Toc146441875">
            <w:r w:rsidRPr="00054E4A">
              <w:rPr>
                <w:rStyle w:val="Hyperlink"/>
                <w:rFonts w:ascii="Verdana" w:hAnsi="Verdana"/>
                <w:noProof/>
              </w:rPr>
              <w:t>Dress Code</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_Toc146441875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w:t>
            </w:r>
            <w:r w:rsidR="0B0AAC4C" w:rsidRPr="00054E4A">
              <w:rPr>
                <w:rFonts w:ascii="Verdana" w:hAnsi="Verdana"/>
                <w:noProof/>
              </w:rPr>
              <w:fldChar w:fldCharType="end"/>
            </w:r>
          </w:hyperlink>
          <w:r w:rsidR="00953E23" w:rsidRPr="00054E4A">
            <w:rPr>
              <w:rFonts w:ascii="Verdana" w:hAnsi="Verdana"/>
            </w:rPr>
            <w:t>6</w:t>
          </w:r>
        </w:p>
        <w:p w14:paraId="3A853BEB" w14:textId="3A5E287E" w:rsidR="0B0AAC4C" w:rsidRPr="00054E4A" w:rsidRDefault="0CD1B8BB" w:rsidP="0CD1B8BB">
          <w:pPr>
            <w:pStyle w:val="TOC2"/>
            <w:tabs>
              <w:tab w:val="right" w:leader="dot" w:pos="9360"/>
            </w:tabs>
            <w:rPr>
              <w:rStyle w:val="Hyperlink"/>
              <w:rFonts w:ascii="Verdana" w:hAnsi="Verdana"/>
              <w:noProof/>
            </w:rPr>
          </w:pPr>
          <w:hyperlink w:anchor="_Toc84543163">
            <w:r w:rsidRPr="00054E4A">
              <w:rPr>
                <w:rStyle w:val="Hyperlink"/>
                <w:rFonts w:ascii="Verdana" w:hAnsi="Verdana"/>
                <w:noProof/>
              </w:rPr>
              <w:t>Laboratory Dress Code</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_Toc84543163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w:t>
            </w:r>
            <w:r w:rsidR="0B0AAC4C" w:rsidRPr="00054E4A">
              <w:rPr>
                <w:rFonts w:ascii="Verdana" w:hAnsi="Verdana"/>
                <w:noProof/>
              </w:rPr>
              <w:fldChar w:fldCharType="end"/>
            </w:r>
          </w:hyperlink>
          <w:r w:rsidR="00953E23" w:rsidRPr="00054E4A">
            <w:rPr>
              <w:rFonts w:ascii="Verdana" w:hAnsi="Verdana"/>
            </w:rPr>
            <w:t>6</w:t>
          </w:r>
        </w:p>
        <w:p w14:paraId="1E0534A0" w14:textId="66181A0D" w:rsidR="0B0AAC4C" w:rsidRPr="00054E4A" w:rsidRDefault="0CD1B8BB" w:rsidP="0CD1B8BB">
          <w:pPr>
            <w:pStyle w:val="TOC1"/>
            <w:tabs>
              <w:tab w:val="right" w:leader="dot" w:pos="9360"/>
            </w:tabs>
            <w:rPr>
              <w:rStyle w:val="Hyperlink"/>
              <w:rFonts w:ascii="Verdana" w:hAnsi="Verdana"/>
              <w:noProof/>
            </w:rPr>
          </w:pPr>
          <w:hyperlink w:anchor="_Toc90507997">
            <w:r w:rsidRPr="00054E4A">
              <w:rPr>
                <w:rStyle w:val="Hyperlink"/>
                <w:rFonts w:ascii="Verdana" w:hAnsi="Verdana"/>
                <w:noProof/>
              </w:rPr>
              <w:t>PROGRAM POLICIES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_Toc90507997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w:t>
            </w:r>
            <w:r w:rsidR="0B0AAC4C" w:rsidRPr="00054E4A">
              <w:rPr>
                <w:rFonts w:ascii="Verdana" w:hAnsi="Verdana"/>
                <w:noProof/>
              </w:rPr>
              <w:fldChar w:fldCharType="end"/>
            </w:r>
          </w:hyperlink>
          <w:r w:rsidR="00953E23" w:rsidRPr="00054E4A">
            <w:rPr>
              <w:rFonts w:ascii="Verdana" w:hAnsi="Verdana"/>
            </w:rPr>
            <w:t>8</w:t>
          </w:r>
        </w:p>
        <w:p w14:paraId="1277E0A6" w14:textId="215540D2" w:rsidR="0B0AAC4C" w:rsidRPr="00054E4A" w:rsidRDefault="0CD1B8BB" w:rsidP="0CD1B8BB">
          <w:pPr>
            <w:pStyle w:val="TOC2"/>
            <w:tabs>
              <w:tab w:val="right" w:leader="dot" w:pos="9360"/>
            </w:tabs>
            <w:rPr>
              <w:rStyle w:val="Hyperlink"/>
              <w:rFonts w:ascii="Verdana" w:hAnsi="Verdana"/>
              <w:noProof/>
            </w:rPr>
          </w:pPr>
          <w:hyperlink w:anchor="_Toc1559470527">
            <w:r w:rsidRPr="00054E4A">
              <w:rPr>
                <w:rStyle w:val="Hyperlink"/>
                <w:rFonts w:ascii="Verdana" w:hAnsi="Verdana"/>
                <w:noProof/>
              </w:rPr>
              <w:t>Professionalism and Ethical Practice</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_Toc1559470527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18</w:t>
            </w:r>
            <w:r w:rsidR="0B0AAC4C" w:rsidRPr="00054E4A">
              <w:rPr>
                <w:rFonts w:ascii="Verdana" w:hAnsi="Verdana"/>
                <w:noProof/>
              </w:rPr>
              <w:fldChar w:fldCharType="end"/>
            </w:r>
          </w:hyperlink>
        </w:p>
        <w:p w14:paraId="085DEDED" w14:textId="14FA9D63" w:rsidR="0B0AAC4C" w:rsidRPr="00054E4A" w:rsidRDefault="0CD1B8BB" w:rsidP="0CD1B8BB">
          <w:pPr>
            <w:pStyle w:val="TOC2"/>
            <w:tabs>
              <w:tab w:val="right" w:leader="dot" w:pos="9360"/>
            </w:tabs>
            <w:rPr>
              <w:rStyle w:val="Hyperlink"/>
              <w:rFonts w:ascii="Verdana" w:hAnsi="Verdana"/>
              <w:noProof/>
            </w:rPr>
          </w:pPr>
          <w:hyperlink w:anchor="_Toc1659294046">
            <w:r w:rsidRPr="00054E4A">
              <w:rPr>
                <w:rStyle w:val="Hyperlink"/>
                <w:rFonts w:ascii="Verdana" w:hAnsi="Verdana"/>
                <w:noProof/>
              </w:rPr>
              <w:t>Code of Ethics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_Toc1659294046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18</w:t>
            </w:r>
            <w:r w:rsidR="0B0AAC4C" w:rsidRPr="00054E4A">
              <w:rPr>
                <w:rFonts w:ascii="Verdana" w:hAnsi="Verdana"/>
                <w:noProof/>
              </w:rPr>
              <w:fldChar w:fldCharType="end"/>
            </w:r>
          </w:hyperlink>
        </w:p>
        <w:p w14:paraId="4801A746" w14:textId="3122D768" w:rsidR="0B0AAC4C" w:rsidRPr="00054E4A" w:rsidRDefault="0CD1B8BB" w:rsidP="0CD1B8BB">
          <w:pPr>
            <w:pStyle w:val="TOC2"/>
            <w:tabs>
              <w:tab w:val="right" w:leader="dot" w:pos="9360"/>
            </w:tabs>
            <w:rPr>
              <w:rStyle w:val="Hyperlink"/>
              <w:rFonts w:ascii="Verdana" w:hAnsi="Verdana"/>
              <w:noProof/>
            </w:rPr>
          </w:pPr>
          <w:hyperlink w:anchor="_Toc2564462">
            <w:r w:rsidRPr="00054E4A">
              <w:rPr>
                <w:rStyle w:val="Hyperlink"/>
                <w:rFonts w:ascii="Verdana" w:hAnsi="Verdana"/>
                <w:noProof/>
              </w:rPr>
              <w:t>Social Media</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_Toc2564462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19</w:t>
            </w:r>
            <w:r w:rsidR="0B0AAC4C" w:rsidRPr="00054E4A">
              <w:rPr>
                <w:rFonts w:ascii="Verdana" w:hAnsi="Verdana"/>
                <w:noProof/>
              </w:rPr>
              <w:fldChar w:fldCharType="end"/>
            </w:r>
          </w:hyperlink>
        </w:p>
        <w:p w14:paraId="34DC5A7C" w14:textId="5AE319C5" w:rsidR="0B0AAC4C" w:rsidRPr="00054E4A" w:rsidRDefault="0CD1B8BB" w:rsidP="0CD1B8BB">
          <w:pPr>
            <w:pStyle w:val="TOC2"/>
            <w:tabs>
              <w:tab w:val="right" w:leader="dot" w:pos="9360"/>
            </w:tabs>
            <w:rPr>
              <w:rStyle w:val="Hyperlink"/>
              <w:rFonts w:ascii="Verdana" w:hAnsi="Verdana"/>
              <w:noProof/>
            </w:rPr>
          </w:pPr>
          <w:hyperlink w:anchor="_Toc188110957">
            <w:r w:rsidRPr="00054E4A">
              <w:rPr>
                <w:rStyle w:val="Hyperlink"/>
                <w:rFonts w:ascii="Verdana" w:hAnsi="Verdana"/>
                <w:noProof/>
              </w:rPr>
              <w:t>Recording Devices</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_Toc188110957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19</w:t>
            </w:r>
            <w:r w:rsidR="0B0AAC4C" w:rsidRPr="00054E4A">
              <w:rPr>
                <w:rFonts w:ascii="Verdana" w:hAnsi="Verdana"/>
                <w:noProof/>
              </w:rPr>
              <w:fldChar w:fldCharType="end"/>
            </w:r>
          </w:hyperlink>
        </w:p>
        <w:p w14:paraId="7DF84674" w14:textId="23A47024" w:rsidR="0B0AAC4C" w:rsidRPr="00054E4A" w:rsidRDefault="0CD1B8BB" w:rsidP="0CD1B8BB">
          <w:pPr>
            <w:pStyle w:val="TOC2"/>
            <w:tabs>
              <w:tab w:val="right" w:leader="dot" w:pos="9360"/>
            </w:tabs>
            <w:rPr>
              <w:rStyle w:val="Hyperlink"/>
              <w:rFonts w:ascii="Verdana" w:hAnsi="Verdana"/>
              <w:noProof/>
            </w:rPr>
          </w:pPr>
          <w:hyperlink w:anchor="_Toc751471790">
            <w:r w:rsidRPr="00054E4A">
              <w:rPr>
                <w:rStyle w:val="Hyperlink"/>
                <w:rFonts w:ascii="Verdana" w:hAnsi="Verdana"/>
                <w:noProof/>
              </w:rPr>
              <w:t>Cell Phone Policy</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_Toc751471790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19</w:t>
            </w:r>
            <w:r w:rsidR="0B0AAC4C" w:rsidRPr="00054E4A">
              <w:rPr>
                <w:rFonts w:ascii="Verdana" w:hAnsi="Verdana"/>
                <w:noProof/>
              </w:rPr>
              <w:fldChar w:fldCharType="end"/>
            </w:r>
          </w:hyperlink>
        </w:p>
        <w:p w14:paraId="5FBACE2B" w14:textId="1CAD9757" w:rsidR="0B0AAC4C" w:rsidRPr="00054E4A" w:rsidRDefault="0CD1B8BB" w:rsidP="0CD1B8BB">
          <w:pPr>
            <w:pStyle w:val="TOC2"/>
            <w:tabs>
              <w:tab w:val="right" w:leader="dot" w:pos="9360"/>
            </w:tabs>
            <w:rPr>
              <w:rStyle w:val="Hyperlink"/>
              <w:rFonts w:ascii="Verdana" w:hAnsi="Verdana"/>
              <w:noProof/>
            </w:rPr>
          </w:pPr>
          <w:hyperlink w:anchor="_Toc2045882915">
            <w:r w:rsidRPr="00054E4A">
              <w:rPr>
                <w:rStyle w:val="Hyperlink"/>
                <w:rFonts w:ascii="Verdana" w:hAnsi="Verdana"/>
                <w:noProof/>
              </w:rPr>
              <w:t>Student Pregnancy Policy</w:t>
            </w:r>
            <w:r w:rsidR="0B0AAC4C" w:rsidRPr="00054E4A">
              <w:rPr>
                <w:rFonts w:ascii="Verdana" w:hAnsi="Verdana"/>
                <w:noProof/>
              </w:rPr>
              <w:tab/>
            </w:r>
            <w:r w:rsidR="0B0AAC4C" w:rsidRPr="00054E4A">
              <w:rPr>
                <w:rFonts w:ascii="Verdana" w:hAnsi="Verdana"/>
                <w:noProof/>
              </w:rPr>
              <w:fldChar w:fldCharType="begin"/>
            </w:r>
            <w:r w:rsidR="0B0AAC4C" w:rsidRPr="00054E4A">
              <w:rPr>
                <w:rFonts w:ascii="Verdana" w:hAnsi="Verdana"/>
                <w:noProof/>
              </w:rPr>
              <w:instrText>PAGEREF _Toc2045882915 \h</w:instrText>
            </w:r>
            <w:r w:rsidR="0B0AAC4C" w:rsidRPr="00054E4A">
              <w:rPr>
                <w:rFonts w:ascii="Verdana" w:hAnsi="Verdana"/>
                <w:noProof/>
              </w:rPr>
            </w:r>
            <w:r w:rsidR="0B0AAC4C" w:rsidRPr="00054E4A">
              <w:rPr>
                <w:rFonts w:ascii="Verdana" w:hAnsi="Verdana"/>
                <w:noProof/>
              </w:rPr>
              <w:fldChar w:fldCharType="separate"/>
            </w:r>
            <w:r w:rsidRPr="00054E4A">
              <w:rPr>
                <w:rStyle w:val="Hyperlink"/>
                <w:rFonts w:ascii="Verdana" w:hAnsi="Verdana"/>
                <w:noProof/>
              </w:rPr>
              <w:t>20</w:t>
            </w:r>
            <w:r w:rsidR="0B0AAC4C" w:rsidRPr="00054E4A">
              <w:rPr>
                <w:rFonts w:ascii="Verdana" w:hAnsi="Verdana"/>
                <w:noProof/>
              </w:rPr>
              <w:fldChar w:fldCharType="end"/>
            </w:r>
          </w:hyperlink>
        </w:p>
        <w:p w14:paraId="78B95C3C" w14:textId="37B44F3E" w:rsidR="0CD1B8BB" w:rsidRPr="00054E4A" w:rsidRDefault="0CD1B8BB" w:rsidP="0CD1B8BB">
          <w:pPr>
            <w:pStyle w:val="TOC2"/>
            <w:tabs>
              <w:tab w:val="right" w:leader="dot" w:pos="9360"/>
            </w:tabs>
            <w:rPr>
              <w:rFonts w:ascii="Verdana" w:hAnsi="Verdana"/>
              <w:noProof/>
            </w:rPr>
          </w:pPr>
          <w:hyperlink w:anchor="_Toc64113430">
            <w:r w:rsidRPr="00054E4A">
              <w:rPr>
                <w:rStyle w:val="Hyperlink"/>
                <w:rFonts w:ascii="Verdana" w:hAnsi="Verdana"/>
                <w:noProof/>
              </w:rPr>
              <w:t>Hepatitis B</w:t>
            </w:r>
            <w:r w:rsidRPr="00054E4A">
              <w:rPr>
                <w:rFonts w:ascii="Verdana" w:hAnsi="Verdana"/>
                <w:noProof/>
              </w:rPr>
              <w:tab/>
            </w:r>
            <w:r w:rsidRPr="00054E4A">
              <w:rPr>
                <w:rFonts w:ascii="Verdana" w:hAnsi="Verdana"/>
                <w:noProof/>
              </w:rPr>
              <w:fldChar w:fldCharType="begin"/>
            </w:r>
            <w:r w:rsidRPr="00054E4A">
              <w:rPr>
                <w:rFonts w:ascii="Verdana" w:hAnsi="Verdana"/>
                <w:noProof/>
              </w:rPr>
              <w:instrText>PAGEREF _Toc64113430 \h</w:instrText>
            </w:r>
            <w:r w:rsidRPr="00054E4A">
              <w:rPr>
                <w:rFonts w:ascii="Verdana" w:hAnsi="Verdana"/>
                <w:noProof/>
              </w:rPr>
            </w:r>
            <w:r w:rsidRPr="00054E4A">
              <w:rPr>
                <w:rFonts w:ascii="Verdana" w:hAnsi="Verdana"/>
                <w:noProof/>
              </w:rPr>
              <w:fldChar w:fldCharType="separate"/>
            </w:r>
            <w:r w:rsidRPr="00054E4A">
              <w:rPr>
                <w:rStyle w:val="Hyperlink"/>
                <w:rFonts w:ascii="Verdana" w:hAnsi="Verdana"/>
                <w:noProof/>
              </w:rPr>
              <w:t>20</w:t>
            </w:r>
            <w:r w:rsidRPr="00054E4A">
              <w:rPr>
                <w:rFonts w:ascii="Verdana" w:hAnsi="Verdana"/>
                <w:noProof/>
              </w:rPr>
              <w:fldChar w:fldCharType="end"/>
            </w:r>
          </w:hyperlink>
        </w:p>
        <w:p w14:paraId="04F981AC" w14:textId="5002A843" w:rsidR="0CD1B8BB" w:rsidRPr="00054E4A" w:rsidRDefault="0CD1B8BB" w:rsidP="0CD1B8BB">
          <w:pPr>
            <w:pStyle w:val="TOC1"/>
            <w:tabs>
              <w:tab w:val="right" w:leader="dot" w:pos="9360"/>
            </w:tabs>
            <w:rPr>
              <w:rFonts w:ascii="Verdana" w:hAnsi="Verdana"/>
              <w:noProof/>
            </w:rPr>
          </w:pPr>
          <w:hyperlink w:anchor="_Toc1532706070">
            <w:r w:rsidRPr="00054E4A">
              <w:rPr>
                <w:rStyle w:val="Hyperlink"/>
                <w:rFonts w:ascii="Verdana" w:hAnsi="Verdana"/>
                <w:noProof/>
              </w:rPr>
              <w:t>BRIGHTPOINT COMMUNITY COLLEGE POLICIES AND RESOURCES</w:t>
            </w:r>
            <w:r w:rsidRPr="00054E4A">
              <w:rPr>
                <w:rFonts w:ascii="Verdana" w:hAnsi="Verdana"/>
                <w:noProof/>
              </w:rPr>
              <w:tab/>
            </w:r>
            <w:r w:rsidRPr="00054E4A">
              <w:rPr>
                <w:rFonts w:ascii="Verdana" w:hAnsi="Verdana"/>
                <w:noProof/>
              </w:rPr>
              <w:fldChar w:fldCharType="begin"/>
            </w:r>
            <w:r w:rsidRPr="00054E4A">
              <w:rPr>
                <w:rFonts w:ascii="Verdana" w:hAnsi="Verdana"/>
                <w:noProof/>
              </w:rPr>
              <w:instrText>PAGEREF _Toc1532706070 \h</w:instrText>
            </w:r>
            <w:r w:rsidRPr="00054E4A">
              <w:rPr>
                <w:rFonts w:ascii="Verdana" w:hAnsi="Verdana"/>
                <w:noProof/>
              </w:rPr>
            </w:r>
            <w:r w:rsidRPr="00054E4A">
              <w:rPr>
                <w:rFonts w:ascii="Verdana" w:hAnsi="Verdana"/>
                <w:noProof/>
              </w:rPr>
              <w:fldChar w:fldCharType="separate"/>
            </w:r>
            <w:r w:rsidRPr="00054E4A">
              <w:rPr>
                <w:rStyle w:val="Hyperlink"/>
                <w:rFonts w:ascii="Verdana" w:hAnsi="Verdana"/>
                <w:noProof/>
              </w:rPr>
              <w:t>20</w:t>
            </w:r>
            <w:r w:rsidRPr="00054E4A">
              <w:rPr>
                <w:rFonts w:ascii="Verdana" w:hAnsi="Verdana"/>
                <w:noProof/>
              </w:rPr>
              <w:fldChar w:fldCharType="end"/>
            </w:r>
          </w:hyperlink>
        </w:p>
        <w:p w14:paraId="4A7C4AEC" w14:textId="120556E7" w:rsidR="0CD1B8BB" w:rsidRPr="00054E4A" w:rsidRDefault="0CD1B8BB" w:rsidP="0CD1B8BB">
          <w:pPr>
            <w:pStyle w:val="TOC2"/>
            <w:tabs>
              <w:tab w:val="right" w:leader="dot" w:pos="9360"/>
            </w:tabs>
            <w:rPr>
              <w:rFonts w:ascii="Verdana" w:hAnsi="Verdana"/>
              <w:noProof/>
            </w:rPr>
          </w:pPr>
          <w:hyperlink w:anchor="_Toc842709918">
            <w:r w:rsidRPr="00054E4A">
              <w:rPr>
                <w:rStyle w:val="Hyperlink"/>
                <w:rFonts w:ascii="Verdana" w:hAnsi="Verdana"/>
                <w:noProof/>
              </w:rPr>
              <w:t>Brightpoint Community College Resources</w:t>
            </w:r>
            <w:r w:rsidRPr="00054E4A">
              <w:rPr>
                <w:rFonts w:ascii="Verdana" w:hAnsi="Verdana"/>
                <w:noProof/>
              </w:rPr>
              <w:tab/>
            </w:r>
            <w:r w:rsidRPr="00054E4A">
              <w:rPr>
                <w:rFonts w:ascii="Verdana" w:hAnsi="Verdana"/>
                <w:noProof/>
              </w:rPr>
              <w:fldChar w:fldCharType="begin"/>
            </w:r>
            <w:r w:rsidRPr="00054E4A">
              <w:rPr>
                <w:rFonts w:ascii="Verdana" w:hAnsi="Verdana"/>
                <w:noProof/>
              </w:rPr>
              <w:instrText>PAGEREF _Toc842709918 \h</w:instrText>
            </w:r>
            <w:r w:rsidRPr="00054E4A">
              <w:rPr>
                <w:rFonts w:ascii="Verdana" w:hAnsi="Verdana"/>
                <w:noProof/>
              </w:rPr>
            </w:r>
            <w:r w:rsidRPr="00054E4A">
              <w:rPr>
                <w:rFonts w:ascii="Verdana" w:hAnsi="Verdana"/>
                <w:noProof/>
              </w:rPr>
              <w:fldChar w:fldCharType="separate"/>
            </w:r>
            <w:r w:rsidRPr="00054E4A">
              <w:rPr>
                <w:rStyle w:val="Hyperlink"/>
                <w:rFonts w:ascii="Verdana" w:hAnsi="Verdana"/>
                <w:noProof/>
              </w:rPr>
              <w:t>21</w:t>
            </w:r>
            <w:r w:rsidRPr="00054E4A">
              <w:rPr>
                <w:rFonts w:ascii="Verdana" w:hAnsi="Verdana"/>
                <w:noProof/>
              </w:rPr>
              <w:fldChar w:fldCharType="end"/>
            </w:r>
          </w:hyperlink>
        </w:p>
        <w:p w14:paraId="28E012B8" w14:textId="76477FB8" w:rsidR="0CD1B8BB" w:rsidRPr="00054E4A" w:rsidRDefault="0CD1B8BB" w:rsidP="0CD1B8BB">
          <w:pPr>
            <w:pStyle w:val="TOC2"/>
            <w:tabs>
              <w:tab w:val="right" w:leader="dot" w:pos="9360"/>
            </w:tabs>
            <w:rPr>
              <w:rFonts w:ascii="Verdana" w:hAnsi="Verdana"/>
              <w:noProof/>
            </w:rPr>
          </w:pPr>
          <w:hyperlink w:anchor="_Toc1290312337">
            <w:r w:rsidRPr="00054E4A">
              <w:rPr>
                <w:rStyle w:val="Hyperlink"/>
                <w:rFonts w:ascii="Verdana" w:hAnsi="Verdana"/>
                <w:noProof/>
              </w:rPr>
              <w:t>Content Disclaimer</w:t>
            </w:r>
            <w:r w:rsidRPr="00054E4A">
              <w:rPr>
                <w:rFonts w:ascii="Verdana" w:hAnsi="Verdana"/>
                <w:noProof/>
              </w:rPr>
              <w:tab/>
            </w:r>
            <w:r w:rsidRPr="00054E4A">
              <w:rPr>
                <w:rFonts w:ascii="Verdana" w:hAnsi="Verdana"/>
                <w:noProof/>
              </w:rPr>
              <w:fldChar w:fldCharType="begin"/>
            </w:r>
            <w:r w:rsidRPr="00054E4A">
              <w:rPr>
                <w:rFonts w:ascii="Verdana" w:hAnsi="Verdana"/>
                <w:noProof/>
              </w:rPr>
              <w:instrText>PAGEREF _Toc1290312337 \h</w:instrText>
            </w:r>
            <w:r w:rsidRPr="00054E4A">
              <w:rPr>
                <w:rFonts w:ascii="Verdana" w:hAnsi="Verdana"/>
                <w:noProof/>
              </w:rPr>
            </w:r>
            <w:r w:rsidRPr="00054E4A">
              <w:rPr>
                <w:rFonts w:ascii="Verdana" w:hAnsi="Verdana"/>
                <w:noProof/>
              </w:rPr>
              <w:fldChar w:fldCharType="separate"/>
            </w:r>
            <w:r w:rsidRPr="00054E4A">
              <w:rPr>
                <w:rStyle w:val="Hyperlink"/>
                <w:rFonts w:ascii="Verdana" w:hAnsi="Verdana"/>
                <w:noProof/>
              </w:rPr>
              <w:t>21</w:t>
            </w:r>
            <w:r w:rsidRPr="00054E4A">
              <w:rPr>
                <w:rFonts w:ascii="Verdana" w:hAnsi="Verdana"/>
                <w:noProof/>
              </w:rPr>
              <w:fldChar w:fldCharType="end"/>
            </w:r>
          </w:hyperlink>
        </w:p>
        <w:p w14:paraId="30B60559" w14:textId="6E37C677" w:rsidR="076F06C7" w:rsidRPr="00054E4A" w:rsidRDefault="076F06C7" w:rsidP="726D82F0">
          <w:pPr>
            <w:pStyle w:val="TOC3"/>
            <w:tabs>
              <w:tab w:val="right" w:leader="dot" w:pos="9360"/>
            </w:tabs>
            <w:rPr>
              <w:rFonts w:ascii="Verdana" w:hAnsi="Verdana"/>
            </w:rPr>
          </w:pPr>
          <w:r w:rsidRPr="00054E4A">
            <w:rPr>
              <w:rFonts w:ascii="Verdana" w:hAnsi="Verdana"/>
            </w:rPr>
            <w:fldChar w:fldCharType="end"/>
          </w:r>
        </w:p>
      </w:sdtContent>
    </w:sdt>
    <w:p w14:paraId="09B89D9B" w14:textId="33452476" w:rsidR="0B0AAC4C" w:rsidRPr="00054E4A" w:rsidRDefault="0B0AAC4C" w:rsidP="0B0AAC4C">
      <w:pPr>
        <w:pStyle w:val="BodyText"/>
        <w:spacing w:before="9" w:after="240"/>
        <w:rPr>
          <w:rFonts w:ascii="Verdana" w:hAnsi="Verdana"/>
          <w:b/>
          <w:bCs/>
          <w:color w:val="C00000"/>
          <w:sz w:val="28"/>
          <w:szCs w:val="28"/>
        </w:rPr>
      </w:pPr>
    </w:p>
    <w:p w14:paraId="60F9F8A9" w14:textId="60F883D5" w:rsidR="00E86B14" w:rsidRPr="00054E4A" w:rsidRDefault="00E86B14" w:rsidP="076F06C7">
      <w:pPr>
        <w:widowControl/>
        <w:spacing w:after="240" w:line="278" w:lineRule="auto"/>
        <w:rPr>
          <w:rFonts w:ascii="Verdana" w:hAnsi="Verdana"/>
        </w:rPr>
      </w:pPr>
    </w:p>
    <w:p w14:paraId="5AB323D4" w14:textId="77777777" w:rsidR="00E86B14" w:rsidRPr="00054E4A" w:rsidRDefault="00E86B14" w:rsidP="00D55695">
      <w:pPr>
        <w:spacing w:after="240"/>
        <w:rPr>
          <w:rFonts w:ascii="Verdana" w:hAnsi="Verdana"/>
        </w:rPr>
      </w:pPr>
    </w:p>
    <w:p w14:paraId="32D25080" w14:textId="49671917" w:rsidR="00E86B14" w:rsidRPr="00054E4A" w:rsidRDefault="00E86B14" w:rsidP="00D55695">
      <w:pPr>
        <w:widowControl/>
        <w:autoSpaceDE/>
        <w:autoSpaceDN/>
        <w:spacing w:after="240" w:line="278" w:lineRule="auto"/>
        <w:rPr>
          <w:rFonts w:ascii="Verdana" w:hAnsi="Verdana"/>
        </w:rPr>
      </w:pPr>
      <w:r w:rsidRPr="00054E4A">
        <w:rPr>
          <w:rFonts w:ascii="Verdana" w:hAnsi="Verdana"/>
        </w:rPr>
        <w:br w:type="page"/>
      </w:r>
    </w:p>
    <w:p w14:paraId="62171F8B" w14:textId="77777777" w:rsidR="00E86B14" w:rsidRPr="00F44BC9" w:rsidRDefault="0ECCE6CA" w:rsidP="00F44BC9">
      <w:pPr>
        <w:pStyle w:val="Heading2"/>
        <w:rPr>
          <w:rFonts w:ascii="Verdana" w:hAnsi="Verdana"/>
          <w:b w:val="0"/>
          <w:bCs w:val="0"/>
          <w:color w:val="003B4A"/>
          <w:sz w:val="32"/>
          <w:szCs w:val="32"/>
        </w:rPr>
      </w:pPr>
      <w:bookmarkStart w:id="1" w:name="_Toc1107623342"/>
      <w:r w:rsidRPr="00F44BC9">
        <w:rPr>
          <w:rFonts w:ascii="Verdana" w:hAnsi="Verdana"/>
          <w:b w:val="0"/>
          <w:bCs w:val="0"/>
          <w:color w:val="003B4A"/>
          <w:sz w:val="32"/>
          <w:szCs w:val="32"/>
        </w:rPr>
        <w:lastRenderedPageBreak/>
        <w:t>INTRODUCTION</w:t>
      </w:r>
      <w:bookmarkEnd w:id="1"/>
    </w:p>
    <w:p w14:paraId="133A51FD" w14:textId="08148ED0" w:rsidR="00E86B14" w:rsidRPr="00054E4A" w:rsidRDefault="0ECCE6CA" w:rsidP="0CD1B8BB">
      <w:pPr>
        <w:pStyle w:val="BodyText"/>
        <w:spacing w:after="240" w:line="276" w:lineRule="auto"/>
        <w:rPr>
          <w:rFonts w:ascii="Verdana" w:hAnsi="Verdana"/>
        </w:rPr>
      </w:pPr>
      <w:r w:rsidRPr="00054E4A">
        <w:rPr>
          <w:rFonts w:ascii="Verdana" w:hAnsi="Verdana"/>
        </w:rPr>
        <w:t xml:space="preserve">Welcome to the Brightpoint Community College Funeral Services </w:t>
      </w:r>
      <w:r w:rsidR="6DC300F5" w:rsidRPr="00054E4A">
        <w:rPr>
          <w:rFonts w:ascii="Verdana" w:hAnsi="Verdana"/>
        </w:rPr>
        <w:t>P</w:t>
      </w:r>
      <w:r w:rsidRPr="00054E4A">
        <w:rPr>
          <w:rFonts w:ascii="Verdana" w:hAnsi="Verdana"/>
        </w:rPr>
        <w:t>rogram! You have begun the steps to a challenging and rewarding career as a funeral service professional.</w:t>
      </w:r>
    </w:p>
    <w:p w14:paraId="1B462E3D" w14:textId="6B7BFAC1" w:rsidR="008B5020" w:rsidRPr="00054E4A" w:rsidRDefault="3B52F7D9" w:rsidP="0CD1B8BB">
      <w:pPr>
        <w:pStyle w:val="BodyText"/>
        <w:spacing w:after="240" w:line="276" w:lineRule="auto"/>
        <w:rPr>
          <w:rFonts w:ascii="Verdana" w:hAnsi="Verdana"/>
          <w:u w:val="single"/>
        </w:rPr>
      </w:pPr>
      <w:r w:rsidRPr="00054E4A">
        <w:rPr>
          <w:rFonts w:ascii="Verdana" w:hAnsi="Verdana"/>
        </w:rPr>
        <w:t xml:space="preserve">The purpose of this handbook is to provide policies and procedures specific to the Brightpoint Community College Funeral Services Program. It is intended to be used by faculty and students in conjunction with the </w:t>
      </w:r>
      <w:hyperlink r:id="rId12">
        <w:r w:rsidRPr="00054E4A">
          <w:rPr>
            <w:rStyle w:val="Hyperlink"/>
            <w:rFonts w:ascii="Verdana" w:hAnsi="Verdana"/>
          </w:rPr>
          <w:t>Brightpoint Community College Catalog and Student Handbook.</w:t>
        </w:r>
      </w:hyperlink>
      <w:r w:rsidRPr="00054E4A">
        <w:rPr>
          <w:rFonts w:ascii="Verdana" w:hAnsi="Verdana"/>
        </w:rPr>
        <w:t xml:space="preserve"> Please read this handbook thoroughly as it contains policies you will be expected to adhere to as a Funeral Services student at Brightpoint.</w:t>
      </w:r>
    </w:p>
    <w:p w14:paraId="4E34AE59" w14:textId="36444320" w:rsidR="008B5020" w:rsidRPr="00054E4A" w:rsidRDefault="3D86D7C8" w:rsidP="0CD1B8BB">
      <w:pPr>
        <w:pStyle w:val="BodyText"/>
        <w:spacing w:after="240" w:line="276" w:lineRule="auto"/>
        <w:rPr>
          <w:rFonts w:ascii="Verdana" w:hAnsi="Verdana"/>
        </w:rPr>
      </w:pPr>
      <w:r w:rsidRPr="00054E4A">
        <w:rPr>
          <w:rFonts w:ascii="Verdana" w:hAnsi="Verdana"/>
        </w:rPr>
        <w:t>Please note the contents of this handbook are current as of the date of issuance. The College reserves the right to add or change policies and procedures during the school year. Any such changes are effective upon official action by the College Board of Trustees, Administration, Dean, Associate Dean, and faculty. The college and program faculty will make reasonable efforts to notify students of such changes at the time they become effective, or in advance if circumstances permit.</w:t>
      </w:r>
    </w:p>
    <w:p w14:paraId="3CAC097B" w14:textId="708401A2" w:rsidR="0018002F" w:rsidRPr="000D01C7" w:rsidRDefault="689F1E7C" w:rsidP="000D01C7">
      <w:pPr>
        <w:pStyle w:val="Heading2"/>
        <w:rPr>
          <w:rFonts w:ascii="Verdana" w:hAnsi="Verdana"/>
          <w:b w:val="0"/>
          <w:bCs w:val="0"/>
          <w:color w:val="003B4A"/>
          <w:sz w:val="32"/>
          <w:szCs w:val="32"/>
        </w:rPr>
      </w:pPr>
      <w:bookmarkStart w:id="2" w:name="_Toc767512262"/>
      <w:r w:rsidRPr="000D01C7">
        <w:rPr>
          <w:rFonts w:ascii="Verdana" w:hAnsi="Verdana"/>
          <w:b w:val="0"/>
          <w:bCs w:val="0"/>
          <w:color w:val="003B4A"/>
          <w:sz w:val="32"/>
          <w:szCs w:val="32"/>
        </w:rPr>
        <w:t>PROGRAM INFORMATION</w:t>
      </w:r>
      <w:bookmarkEnd w:id="2"/>
    </w:p>
    <w:p w14:paraId="180E4537" w14:textId="4780F84D" w:rsidR="42C916F0" w:rsidRPr="009C61F9" w:rsidRDefault="3DB3FF4D" w:rsidP="000D01C7">
      <w:pPr>
        <w:pStyle w:val="Heading3"/>
        <w:rPr>
          <w:rFonts w:ascii="Verdana" w:hAnsi="Verdana"/>
          <w:b/>
          <w:bCs/>
          <w:color w:val="003B4A"/>
        </w:rPr>
      </w:pPr>
      <w:bookmarkStart w:id="3" w:name="_Toc1848209146"/>
      <w:r w:rsidRPr="009C61F9">
        <w:rPr>
          <w:rFonts w:ascii="Verdana" w:hAnsi="Verdana"/>
          <w:b/>
          <w:bCs/>
          <w:color w:val="003B4A"/>
        </w:rPr>
        <w:t xml:space="preserve">Program </w:t>
      </w:r>
      <w:r w:rsidR="6C7BE963" w:rsidRPr="009C61F9">
        <w:rPr>
          <w:rFonts w:ascii="Verdana" w:hAnsi="Verdana"/>
          <w:b/>
          <w:bCs/>
          <w:color w:val="003B4A"/>
        </w:rPr>
        <w:t>O</w:t>
      </w:r>
      <w:r w:rsidRPr="009C61F9">
        <w:rPr>
          <w:rFonts w:ascii="Verdana" w:hAnsi="Verdana"/>
          <w:b/>
          <w:bCs/>
          <w:color w:val="003B4A"/>
        </w:rPr>
        <w:t>verview</w:t>
      </w:r>
      <w:bookmarkEnd w:id="3"/>
    </w:p>
    <w:p w14:paraId="7F1FFE6F" w14:textId="75EDB838" w:rsidR="391BFE1A" w:rsidRPr="00054E4A" w:rsidRDefault="77F205AE" w:rsidP="0CD1B8BB">
      <w:pPr>
        <w:pStyle w:val="BodyText"/>
        <w:spacing w:after="240" w:line="276" w:lineRule="auto"/>
        <w:rPr>
          <w:rFonts w:ascii="Verdana" w:eastAsia="Times New Roman" w:hAnsi="Verdana" w:cs="Times New Roman"/>
        </w:rPr>
      </w:pPr>
      <w:r w:rsidRPr="00054E4A">
        <w:rPr>
          <w:rStyle w:val="BodyTextChar"/>
          <w:rFonts w:ascii="Verdana" w:hAnsi="Verdana"/>
        </w:rPr>
        <w:t xml:space="preserve">The Funeral Services </w:t>
      </w:r>
      <w:r w:rsidR="7461ED83" w:rsidRPr="00054E4A">
        <w:rPr>
          <w:rStyle w:val="BodyTextChar"/>
          <w:rFonts w:ascii="Verdana" w:hAnsi="Verdana"/>
        </w:rPr>
        <w:t>P</w:t>
      </w:r>
      <w:r w:rsidRPr="00054E4A">
        <w:rPr>
          <w:rStyle w:val="BodyTextChar"/>
          <w:rFonts w:ascii="Verdana" w:hAnsi="Verdana"/>
        </w:rPr>
        <w:t>rogram at Brightpoint has been in existence for over 50 years and is one of two funeral service programs in Virginia. To help accommodate those students who reside outside the Brightpoint service area, Funeral Services core classes are offered in a distance learning format; students may attend weekly scheduled lectures through Zoom or on campus. All students are required to complete on-campus activities for Restorative Art and Embalming. Brightpoint’s embalming lab is the only on-campus facility for funeral service students in Virginia and is used to train students through hands-on experiences.</w:t>
      </w:r>
    </w:p>
    <w:p w14:paraId="19ED2001" w14:textId="2546D8BD" w:rsidR="0018002F" w:rsidRPr="009C61F9" w:rsidRDefault="689F1E7C" w:rsidP="009C61F9">
      <w:pPr>
        <w:pStyle w:val="Heading3"/>
        <w:rPr>
          <w:rFonts w:ascii="Verdana" w:hAnsi="Verdana"/>
          <w:b/>
          <w:bCs/>
          <w:color w:val="003B4A"/>
        </w:rPr>
      </w:pPr>
      <w:bookmarkStart w:id="4" w:name="_Toc1164394633"/>
      <w:r w:rsidRPr="009C61F9">
        <w:rPr>
          <w:rFonts w:ascii="Verdana" w:hAnsi="Verdana"/>
          <w:b/>
          <w:bCs/>
          <w:color w:val="003B4A"/>
        </w:rPr>
        <w:t xml:space="preserve">Program </w:t>
      </w:r>
      <w:r w:rsidR="28829AF9" w:rsidRPr="009C61F9">
        <w:rPr>
          <w:rFonts w:ascii="Verdana" w:hAnsi="Verdana"/>
          <w:b/>
          <w:bCs/>
          <w:color w:val="003B4A"/>
        </w:rPr>
        <w:t>A</w:t>
      </w:r>
      <w:r w:rsidRPr="009C61F9">
        <w:rPr>
          <w:rFonts w:ascii="Verdana" w:hAnsi="Verdana"/>
          <w:b/>
          <w:bCs/>
          <w:color w:val="003B4A"/>
        </w:rPr>
        <w:t xml:space="preserve">ims, </w:t>
      </w:r>
      <w:r w:rsidR="586E51B7" w:rsidRPr="009C61F9">
        <w:rPr>
          <w:rFonts w:ascii="Verdana" w:hAnsi="Verdana"/>
          <w:b/>
          <w:bCs/>
          <w:color w:val="003B4A"/>
        </w:rPr>
        <w:t>O</w:t>
      </w:r>
      <w:r w:rsidRPr="009C61F9">
        <w:rPr>
          <w:rFonts w:ascii="Verdana" w:hAnsi="Verdana"/>
          <w:b/>
          <w:bCs/>
          <w:color w:val="003B4A"/>
        </w:rPr>
        <w:t>bjectives</w:t>
      </w:r>
      <w:r w:rsidR="25BF9697" w:rsidRPr="009C61F9">
        <w:rPr>
          <w:rFonts w:ascii="Verdana" w:hAnsi="Verdana"/>
          <w:b/>
          <w:bCs/>
          <w:color w:val="003B4A"/>
        </w:rPr>
        <w:t xml:space="preserve">, and </w:t>
      </w:r>
      <w:r w:rsidR="16082C23" w:rsidRPr="009C61F9">
        <w:rPr>
          <w:rFonts w:ascii="Verdana" w:hAnsi="Verdana"/>
          <w:b/>
          <w:bCs/>
          <w:color w:val="003B4A"/>
        </w:rPr>
        <w:t>O</w:t>
      </w:r>
      <w:r w:rsidR="25BF9697" w:rsidRPr="009C61F9">
        <w:rPr>
          <w:rFonts w:ascii="Verdana" w:hAnsi="Verdana"/>
          <w:b/>
          <w:bCs/>
          <w:color w:val="003B4A"/>
        </w:rPr>
        <w:t>utcomes</w:t>
      </w:r>
      <w:bookmarkEnd w:id="4"/>
    </w:p>
    <w:p w14:paraId="7AE4B51B" w14:textId="74968450" w:rsidR="0018002F" w:rsidRPr="00054E4A" w:rsidRDefault="689F1E7C" w:rsidP="0CD1B8BB">
      <w:pPr>
        <w:pStyle w:val="BodyText"/>
        <w:spacing w:after="240" w:line="276" w:lineRule="auto"/>
        <w:rPr>
          <w:rFonts w:ascii="Verdana" w:hAnsi="Verdana"/>
        </w:rPr>
      </w:pPr>
      <w:r w:rsidRPr="00054E4A">
        <w:rPr>
          <w:rFonts w:ascii="Verdana" w:hAnsi="Verdana"/>
        </w:rPr>
        <w:t xml:space="preserve">The Funeral Services </w:t>
      </w:r>
      <w:r w:rsidR="671E8622" w:rsidRPr="00054E4A">
        <w:rPr>
          <w:rFonts w:ascii="Verdana" w:hAnsi="Verdana"/>
        </w:rPr>
        <w:t>P</w:t>
      </w:r>
      <w:r w:rsidRPr="00054E4A">
        <w:rPr>
          <w:rFonts w:ascii="Verdana" w:hAnsi="Verdana"/>
        </w:rPr>
        <w:t xml:space="preserve">rogram is designed to give students the fundamental knowledge and skills needed to acquire entry-level positions in the funeral service profession. </w:t>
      </w:r>
      <w:r w:rsidR="671E8622" w:rsidRPr="00054E4A">
        <w:rPr>
          <w:rFonts w:ascii="Verdana" w:hAnsi="Verdana"/>
        </w:rPr>
        <w:t>The Program’s central aim</w:t>
      </w:r>
      <w:r w:rsidRPr="00054E4A">
        <w:rPr>
          <w:rFonts w:ascii="Verdana" w:hAnsi="Verdana"/>
        </w:rPr>
        <w:t xml:space="preserve"> is to recognize the importance of funeral service personnel as members of a human services profession, as </w:t>
      </w:r>
      <w:r w:rsidRPr="00054E4A">
        <w:rPr>
          <w:rFonts w:ascii="Verdana" w:hAnsi="Verdana"/>
        </w:rPr>
        <w:lastRenderedPageBreak/>
        <w:t xml:space="preserve">members of the community in which they serve, as participants in the relationship between bereaved families and those engaged in the funeral service profession, as professionals knowledgeable of and compliant with federal, state, provincial/territorial, and local regulatory guidelines in the geographic area where they practice, as well as professionals sensitive to the responsibility for public health, safety, and welfare in caring for human remains (ABFSE, Accreditation Manual). </w:t>
      </w:r>
    </w:p>
    <w:p w14:paraId="6C90CC01" w14:textId="6640F4AC" w:rsidR="3E031C3D" w:rsidRPr="00054E4A" w:rsidRDefault="3E031C3D" w:rsidP="0CD1B8BB">
      <w:pPr>
        <w:pStyle w:val="BodyText"/>
        <w:spacing w:after="240" w:line="276" w:lineRule="auto"/>
        <w:rPr>
          <w:rStyle w:val="BodyTextChar"/>
          <w:rFonts w:ascii="Verdana" w:hAnsi="Verdana"/>
          <w:b/>
          <w:bCs/>
        </w:rPr>
      </w:pPr>
      <w:r w:rsidRPr="00054E4A">
        <w:rPr>
          <w:rStyle w:val="BodyTextChar"/>
          <w:rFonts w:ascii="Verdana" w:hAnsi="Verdana"/>
          <w:b/>
          <w:bCs/>
        </w:rPr>
        <w:t xml:space="preserve">The Mortuary Science concentration prepares students to become licensed as both a Funeral Director and Embalmer. Students who do not wish to pursue licensure as an Embalmer shoulder consider the Funeral Director concentration. </w:t>
      </w:r>
    </w:p>
    <w:p w14:paraId="31541981" w14:textId="2D1804DE" w:rsidR="004C58AC" w:rsidRPr="00F04CDC" w:rsidRDefault="671E8622" w:rsidP="00F04CDC">
      <w:pPr>
        <w:pStyle w:val="Heading4"/>
        <w:rPr>
          <w:rFonts w:ascii="Verdana" w:hAnsi="Verdana"/>
          <w:b/>
          <w:bCs/>
          <w:i w:val="0"/>
          <w:iCs w:val="0"/>
          <w:color w:val="003B4A"/>
          <w:sz w:val="24"/>
          <w:szCs w:val="24"/>
        </w:rPr>
      </w:pPr>
      <w:bookmarkStart w:id="5" w:name="_Toc103185924"/>
      <w:r w:rsidRPr="00F04CDC">
        <w:rPr>
          <w:rFonts w:ascii="Verdana" w:hAnsi="Verdana"/>
          <w:b/>
          <w:bCs/>
          <w:i w:val="0"/>
          <w:iCs w:val="0"/>
          <w:color w:val="003B4A"/>
          <w:sz w:val="24"/>
          <w:szCs w:val="24"/>
        </w:rPr>
        <w:t xml:space="preserve">Program </w:t>
      </w:r>
      <w:r w:rsidR="49428ED8" w:rsidRPr="00F04CDC">
        <w:rPr>
          <w:rFonts w:ascii="Verdana" w:hAnsi="Verdana"/>
          <w:b/>
          <w:bCs/>
          <w:i w:val="0"/>
          <w:iCs w:val="0"/>
          <w:color w:val="003B4A"/>
          <w:sz w:val="24"/>
          <w:szCs w:val="24"/>
        </w:rPr>
        <w:t>O</w:t>
      </w:r>
      <w:r w:rsidRPr="00F04CDC">
        <w:rPr>
          <w:rFonts w:ascii="Verdana" w:hAnsi="Verdana"/>
          <w:b/>
          <w:bCs/>
          <w:i w:val="0"/>
          <w:iCs w:val="0"/>
          <w:color w:val="003B4A"/>
          <w:sz w:val="24"/>
          <w:szCs w:val="24"/>
        </w:rPr>
        <w:t>bjectives</w:t>
      </w:r>
      <w:bookmarkEnd w:id="5"/>
    </w:p>
    <w:p w14:paraId="401439AA" w14:textId="688F994B" w:rsidR="0018002F" w:rsidRPr="00054E4A" w:rsidRDefault="689F1E7C" w:rsidP="0CD1B8BB">
      <w:pPr>
        <w:pStyle w:val="BodyText"/>
        <w:spacing w:line="276" w:lineRule="auto"/>
        <w:rPr>
          <w:rFonts w:ascii="Verdana" w:hAnsi="Verdana"/>
        </w:rPr>
      </w:pPr>
      <w:r w:rsidRPr="00054E4A">
        <w:rPr>
          <w:rFonts w:ascii="Verdana" w:hAnsi="Verdana"/>
        </w:rPr>
        <w:t xml:space="preserve">The </w:t>
      </w:r>
      <w:r w:rsidR="671E8622" w:rsidRPr="00054E4A">
        <w:rPr>
          <w:rFonts w:ascii="Verdana" w:hAnsi="Verdana"/>
        </w:rPr>
        <w:t>objectives of the Funeral Services Program are</w:t>
      </w:r>
      <w:r w:rsidRPr="00054E4A">
        <w:rPr>
          <w:rFonts w:ascii="Verdana" w:hAnsi="Verdana"/>
        </w:rPr>
        <w:t>:</w:t>
      </w:r>
    </w:p>
    <w:p w14:paraId="62F51050" w14:textId="0F08395B" w:rsidR="0018002F" w:rsidRPr="00054E4A" w:rsidRDefault="7EE9397B" w:rsidP="00F04CDC">
      <w:pPr>
        <w:pStyle w:val="BodyText"/>
        <w:widowControl/>
        <w:numPr>
          <w:ilvl w:val="0"/>
          <w:numId w:val="28"/>
        </w:numPr>
        <w:spacing w:line="276" w:lineRule="auto"/>
        <w:rPr>
          <w:rFonts w:ascii="Verdana" w:hAnsi="Verdana"/>
          <w:sz w:val="28"/>
          <w:szCs w:val="28"/>
        </w:rPr>
      </w:pPr>
      <w:r w:rsidRPr="00054E4A">
        <w:rPr>
          <w:rFonts w:ascii="Verdana" w:hAnsi="Verdana"/>
        </w:rPr>
        <w:t>E</w:t>
      </w:r>
      <w:r w:rsidR="09F16694" w:rsidRPr="00054E4A">
        <w:rPr>
          <w:rFonts w:ascii="Verdana" w:hAnsi="Verdana"/>
        </w:rPr>
        <w:t>xpand</w:t>
      </w:r>
      <w:r w:rsidR="689F1E7C" w:rsidRPr="00054E4A">
        <w:rPr>
          <w:rFonts w:ascii="Verdana" w:hAnsi="Verdana"/>
        </w:rPr>
        <w:t xml:space="preserve"> </w:t>
      </w:r>
      <w:r w:rsidR="26EC6C58" w:rsidRPr="00054E4A">
        <w:rPr>
          <w:rFonts w:ascii="Verdana" w:hAnsi="Verdana"/>
        </w:rPr>
        <w:t xml:space="preserve">knowledge and understanding </w:t>
      </w:r>
      <w:r w:rsidR="689F1E7C" w:rsidRPr="00054E4A">
        <w:rPr>
          <w:rFonts w:ascii="Verdana" w:hAnsi="Verdana"/>
        </w:rPr>
        <w:t>about the funeral service profession.</w:t>
      </w:r>
    </w:p>
    <w:p w14:paraId="6E7FB9EE" w14:textId="42BDA8DE" w:rsidR="0018002F" w:rsidRPr="00054E4A" w:rsidRDefault="53EA7E4A" w:rsidP="00F04CDC">
      <w:pPr>
        <w:pStyle w:val="BodyText"/>
        <w:widowControl/>
        <w:numPr>
          <w:ilvl w:val="0"/>
          <w:numId w:val="28"/>
        </w:numPr>
        <w:spacing w:line="276" w:lineRule="auto"/>
        <w:rPr>
          <w:rFonts w:ascii="Verdana" w:hAnsi="Verdana"/>
          <w:sz w:val="28"/>
          <w:szCs w:val="28"/>
        </w:rPr>
      </w:pPr>
      <w:r w:rsidRPr="00054E4A">
        <w:rPr>
          <w:rFonts w:ascii="Verdana" w:hAnsi="Verdana"/>
        </w:rPr>
        <w:t>E</w:t>
      </w:r>
      <w:r w:rsidR="689F1E7C" w:rsidRPr="00054E4A">
        <w:rPr>
          <w:rFonts w:ascii="Verdana" w:hAnsi="Verdana"/>
        </w:rPr>
        <w:t>ducat</w:t>
      </w:r>
      <w:r w:rsidR="2574D7AA" w:rsidRPr="00054E4A">
        <w:rPr>
          <w:rFonts w:ascii="Verdana" w:hAnsi="Verdana"/>
        </w:rPr>
        <w:t>e</w:t>
      </w:r>
      <w:r w:rsidR="689F1E7C" w:rsidRPr="00054E4A">
        <w:rPr>
          <w:rFonts w:ascii="Verdana" w:hAnsi="Verdana"/>
        </w:rPr>
        <w:t xml:space="preserve"> students in every phase of funeral service and enable them to develop proficiency and skills necessary for the profession.</w:t>
      </w:r>
    </w:p>
    <w:p w14:paraId="350CDCBE" w14:textId="1212E8A6" w:rsidR="0018002F" w:rsidRPr="00054E4A" w:rsidRDefault="3A830CFB" w:rsidP="00F04CDC">
      <w:pPr>
        <w:pStyle w:val="BodyText"/>
        <w:widowControl/>
        <w:numPr>
          <w:ilvl w:val="0"/>
          <w:numId w:val="28"/>
        </w:numPr>
        <w:spacing w:line="276" w:lineRule="auto"/>
        <w:rPr>
          <w:rFonts w:ascii="Verdana" w:hAnsi="Verdana"/>
          <w:sz w:val="28"/>
          <w:szCs w:val="28"/>
        </w:rPr>
      </w:pPr>
      <w:r w:rsidRPr="00054E4A">
        <w:rPr>
          <w:rFonts w:ascii="Verdana" w:hAnsi="Verdana"/>
        </w:rPr>
        <w:t>E</w:t>
      </w:r>
      <w:r w:rsidR="689F1E7C" w:rsidRPr="00054E4A">
        <w:rPr>
          <w:rFonts w:ascii="Verdana" w:hAnsi="Verdana"/>
        </w:rPr>
        <w:t>ducate students concerning the responsibilities of the funeral service profession to the community at large.</w:t>
      </w:r>
    </w:p>
    <w:p w14:paraId="497D3379" w14:textId="5FB9FE35" w:rsidR="0018002F" w:rsidRPr="00054E4A" w:rsidRDefault="7B1D70FC" w:rsidP="00F04CDC">
      <w:pPr>
        <w:pStyle w:val="BodyText"/>
        <w:widowControl/>
        <w:numPr>
          <w:ilvl w:val="0"/>
          <w:numId w:val="28"/>
        </w:numPr>
        <w:spacing w:line="276" w:lineRule="auto"/>
        <w:rPr>
          <w:rFonts w:ascii="Verdana" w:hAnsi="Verdana"/>
          <w:sz w:val="28"/>
          <w:szCs w:val="28"/>
        </w:rPr>
      </w:pPr>
      <w:r w:rsidRPr="00054E4A">
        <w:rPr>
          <w:rFonts w:ascii="Verdana" w:hAnsi="Verdana"/>
        </w:rPr>
        <w:t>E</w:t>
      </w:r>
      <w:r w:rsidR="689F1E7C" w:rsidRPr="00054E4A">
        <w:rPr>
          <w:rFonts w:ascii="Verdana" w:hAnsi="Verdana"/>
        </w:rPr>
        <w:t>mphasize high standards of ethical conduct.</w:t>
      </w:r>
    </w:p>
    <w:p w14:paraId="632C899D" w14:textId="0A553244" w:rsidR="0018002F" w:rsidRPr="00054E4A" w:rsidRDefault="2E6E9B43" w:rsidP="00F04CDC">
      <w:pPr>
        <w:pStyle w:val="BodyText"/>
        <w:widowControl/>
        <w:numPr>
          <w:ilvl w:val="0"/>
          <w:numId w:val="28"/>
        </w:numPr>
        <w:spacing w:line="276" w:lineRule="auto"/>
        <w:rPr>
          <w:rFonts w:ascii="Verdana" w:hAnsi="Verdana"/>
          <w:sz w:val="28"/>
          <w:szCs w:val="28"/>
        </w:rPr>
      </w:pPr>
      <w:r w:rsidRPr="00054E4A">
        <w:rPr>
          <w:rFonts w:ascii="Verdana" w:hAnsi="Verdana"/>
        </w:rPr>
        <w:t>P</w:t>
      </w:r>
      <w:r w:rsidR="689F1E7C" w:rsidRPr="00054E4A">
        <w:rPr>
          <w:rFonts w:ascii="Verdana" w:hAnsi="Verdana"/>
        </w:rPr>
        <w:t>rovide a curriculum at the post-secondary level of instruction.</w:t>
      </w:r>
    </w:p>
    <w:p w14:paraId="3303F82C" w14:textId="15F7CAB9" w:rsidR="0018002F" w:rsidRPr="00054E4A" w:rsidRDefault="1EB3ECDE" w:rsidP="00F04CDC">
      <w:pPr>
        <w:pStyle w:val="BodyText"/>
        <w:widowControl/>
        <w:numPr>
          <w:ilvl w:val="0"/>
          <w:numId w:val="28"/>
        </w:numPr>
        <w:spacing w:line="276" w:lineRule="auto"/>
        <w:rPr>
          <w:rFonts w:ascii="Verdana" w:hAnsi="Verdana"/>
        </w:rPr>
      </w:pPr>
      <w:r w:rsidRPr="00054E4A">
        <w:rPr>
          <w:rFonts w:ascii="Verdana" w:hAnsi="Verdana"/>
        </w:rPr>
        <w:t>E</w:t>
      </w:r>
      <w:r w:rsidR="689F1E7C" w:rsidRPr="00054E4A">
        <w:rPr>
          <w:rFonts w:ascii="Verdana" w:hAnsi="Verdana"/>
        </w:rPr>
        <w:t>ncourage student and faculty research in the field of funeral services.</w:t>
      </w:r>
    </w:p>
    <w:p w14:paraId="7CE6B9EB" w14:textId="13050B81" w:rsidR="004C58AC" w:rsidRPr="009F46C8" w:rsidRDefault="671E8622" w:rsidP="009F46C8">
      <w:pPr>
        <w:pStyle w:val="Heading4"/>
        <w:rPr>
          <w:rFonts w:ascii="Verdana" w:hAnsi="Verdana"/>
          <w:b/>
          <w:bCs/>
          <w:i w:val="0"/>
          <w:iCs w:val="0"/>
          <w:color w:val="003B4A"/>
          <w:sz w:val="24"/>
          <w:szCs w:val="24"/>
          <w:bdr w:val="none" w:sz="0" w:space="0" w:color="auto" w:frame="1"/>
        </w:rPr>
      </w:pPr>
      <w:bookmarkStart w:id="6" w:name="_Toc1859797043"/>
      <w:r w:rsidRPr="009F46C8">
        <w:rPr>
          <w:rFonts w:ascii="Verdana" w:hAnsi="Verdana"/>
          <w:b/>
          <w:bCs/>
          <w:i w:val="0"/>
          <w:iCs w:val="0"/>
          <w:color w:val="003B4A"/>
          <w:sz w:val="24"/>
          <w:szCs w:val="24"/>
          <w:bdr w:val="none" w:sz="0" w:space="0" w:color="auto" w:frame="1"/>
        </w:rPr>
        <w:t xml:space="preserve">Program </w:t>
      </w:r>
      <w:r w:rsidR="2A319D79" w:rsidRPr="009F46C8">
        <w:rPr>
          <w:rFonts w:ascii="Verdana" w:hAnsi="Verdana"/>
          <w:b/>
          <w:bCs/>
          <w:i w:val="0"/>
          <w:iCs w:val="0"/>
          <w:color w:val="003B4A"/>
          <w:sz w:val="24"/>
          <w:szCs w:val="24"/>
          <w:bdr w:val="none" w:sz="0" w:space="0" w:color="auto" w:frame="1"/>
        </w:rPr>
        <w:t>O</w:t>
      </w:r>
      <w:r w:rsidRPr="009F46C8">
        <w:rPr>
          <w:rFonts w:ascii="Verdana" w:hAnsi="Verdana"/>
          <w:b/>
          <w:bCs/>
          <w:i w:val="0"/>
          <w:iCs w:val="0"/>
          <w:color w:val="003B4A"/>
          <w:sz w:val="24"/>
          <w:szCs w:val="24"/>
          <w:bdr w:val="none" w:sz="0" w:space="0" w:color="auto" w:frame="1"/>
        </w:rPr>
        <w:t>utcomes</w:t>
      </w:r>
      <w:bookmarkEnd w:id="6"/>
    </w:p>
    <w:p w14:paraId="479B9CC5" w14:textId="54BD4AAD" w:rsidR="004C58AC" w:rsidRPr="00054E4A" w:rsidRDefault="671E8622" w:rsidP="0CD1B8BB">
      <w:pPr>
        <w:pStyle w:val="BodyText"/>
        <w:widowControl/>
        <w:spacing w:line="276" w:lineRule="auto"/>
        <w:rPr>
          <w:rFonts w:ascii="Verdana" w:hAnsi="Verdana"/>
        </w:rPr>
      </w:pPr>
      <w:r w:rsidRPr="00054E4A">
        <w:rPr>
          <w:rFonts w:ascii="Verdana" w:hAnsi="Verdana"/>
        </w:rPr>
        <w:t>By the completion of this program, students will be expected to demonstrate an intermediate level of competency in the following skills:</w:t>
      </w:r>
    </w:p>
    <w:p w14:paraId="37DA16DF" w14:textId="3B356F4E"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t>Explain the importance of funeral service professionals developing relationships with the families and communities they serve.</w:t>
      </w:r>
    </w:p>
    <w:p w14:paraId="44AC32AB" w14:textId="77777777"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t>Identify standards of ethical conduct in funeral service practice.</w:t>
      </w:r>
    </w:p>
    <w:p w14:paraId="1D2092CE" w14:textId="27076E7B"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lastRenderedPageBreak/>
        <w:t>Interpret</w:t>
      </w:r>
      <w:r w:rsidR="0AC00A57" w:rsidRPr="00054E4A">
        <w:rPr>
          <w:rFonts w:ascii="Verdana" w:hAnsi="Verdana"/>
        </w:rPr>
        <w:t xml:space="preserve"> applications of</w:t>
      </w:r>
      <w:r w:rsidRPr="00054E4A">
        <w:rPr>
          <w:rFonts w:ascii="Verdana" w:hAnsi="Verdana"/>
        </w:rPr>
        <w:t xml:space="preserve"> federal, state, and local laws to ensure compliance.</w:t>
      </w:r>
    </w:p>
    <w:p w14:paraId="05ACA3A9" w14:textId="77777777"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t>Apply principles of public health and safety in the handling and preparation of human remains.</w:t>
      </w:r>
    </w:p>
    <w:p w14:paraId="4B0F2E0F" w14:textId="77777777"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t>Demonstrate technical skills in embalming and restorative art that are necessary for the preparation and handling of human remains.</w:t>
      </w:r>
    </w:p>
    <w:p w14:paraId="2066E0F9" w14:textId="77777777"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t>Demonstrate skills required for conducting arrangement conferences, visitations, services, and ceremonies.</w:t>
      </w:r>
    </w:p>
    <w:p w14:paraId="25D17D09" w14:textId="77777777"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t>Describe the requirements and procedures for burial, cremation, and other accepted forms of final disposition of human remains.</w:t>
      </w:r>
    </w:p>
    <w:p w14:paraId="70B68E2B" w14:textId="77777777" w:rsidR="004C58AC" w:rsidRPr="00054E4A" w:rsidRDefault="671E8622">
      <w:pPr>
        <w:pStyle w:val="BodyText"/>
        <w:widowControl/>
        <w:numPr>
          <w:ilvl w:val="0"/>
          <w:numId w:val="7"/>
        </w:numPr>
        <w:spacing w:line="276" w:lineRule="auto"/>
        <w:rPr>
          <w:rFonts w:ascii="Verdana" w:hAnsi="Verdana"/>
        </w:rPr>
      </w:pPr>
      <w:r w:rsidRPr="00054E4A">
        <w:rPr>
          <w:rFonts w:ascii="Verdana" w:hAnsi="Verdana"/>
        </w:rPr>
        <w:t>Describe methods to address the grief-related needs of the bereaved.</w:t>
      </w:r>
    </w:p>
    <w:p w14:paraId="57F1B970" w14:textId="77777777" w:rsidR="00434596" w:rsidRDefault="671E8622" w:rsidP="00434596">
      <w:pPr>
        <w:pStyle w:val="BodyText"/>
        <w:widowControl/>
        <w:numPr>
          <w:ilvl w:val="0"/>
          <w:numId w:val="7"/>
        </w:numPr>
        <w:spacing w:line="276" w:lineRule="auto"/>
        <w:rPr>
          <w:rFonts w:ascii="Verdana" w:hAnsi="Verdana"/>
        </w:rPr>
      </w:pPr>
      <w:r w:rsidRPr="00054E4A">
        <w:rPr>
          <w:rFonts w:ascii="Verdana" w:hAnsi="Verdana"/>
        </w:rPr>
        <w:t>Explain management skills associated with operating a funeral</w:t>
      </w:r>
      <w:r w:rsidR="00434596">
        <w:rPr>
          <w:rFonts w:ascii="Verdana" w:hAnsi="Verdana"/>
        </w:rPr>
        <w:t xml:space="preserve"> </w:t>
      </w:r>
      <w:r w:rsidRPr="00434596">
        <w:rPr>
          <w:rFonts w:ascii="Verdana" w:hAnsi="Verdana"/>
        </w:rPr>
        <w:t>establishment.</w:t>
      </w:r>
    </w:p>
    <w:p w14:paraId="56132E06" w14:textId="4AD13BD8" w:rsidR="0018002F" w:rsidRPr="00434596" w:rsidRDefault="671E8622" w:rsidP="00434596">
      <w:pPr>
        <w:pStyle w:val="BodyText"/>
        <w:widowControl/>
        <w:numPr>
          <w:ilvl w:val="0"/>
          <w:numId w:val="7"/>
        </w:numPr>
        <w:spacing w:line="276" w:lineRule="auto"/>
        <w:ind w:left="648" w:right="86"/>
        <w:rPr>
          <w:rFonts w:ascii="Verdana" w:hAnsi="Verdana"/>
        </w:rPr>
      </w:pPr>
      <w:r w:rsidRPr="00434596">
        <w:rPr>
          <w:rFonts w:ascii="Verdana" w:hAnsi="Verdana"/>
        </w:rPr>
        <w:t>Demonstrate verbal and written communication skills and research skills needed for funeral service practice.</w:t>
      </w:r>
    </w:p>
    <w:p w14:paraId="100C11EB" w14:textId="161E2D44" w:rsidR="004C58AC" w:rsidRPr="00387F98" w:rsidRDefault="671E8622" w:rsidP="00387F98">
      <w:pPr>
        <w:pStyle w:val="Heading4"/>
        <w:rPr>
          <w:rFonts w:ascii="Verdana" w:hAnsi="Verdana"/>
          <w:b/>
          <w:bCs/>
          <w:i w:val="0"/>
          <w:iCs w:val="0"/>
          <w:color w:val="003B4A"/>
          <w:sz w:val="24"/>
          <w:szCs w:val="24"/>
        </w:rPr>
      </w:pPr>
      <w:bookmarkStart w:id="7" w:name="_Toc370711266"/>
      <w:r w:rsidRPr="00387F98">
        <w:rPr>
          <w:rFonts w:ascii="Verdana" w:hAnsi="Verdana"/>
          <w:b/>
          <w:bCs/>
          <w:i w:val="0"/>
          <w:iCs w:val="0"/>
          <w:color w:val="003B4A"/>
          <w:sz w:val="24"/>
          <w:szCs w:val="24"/>
        </w:rPr>
        <w:t xml:space="preserve">Student </w:t>
      </w:r>
      <w:r w:rsidR="7A426A1F" w:rsidRPr="00387F98">
        <w:rPr>
          <w:rFonts w:ascii="Verdana" w:hAnsi="Verdana"/>
          <w:b/>
          <w:bCs/>
          <w:i w:val="0"/>
          <w:iCs w:val="0"/>
          <w:color w:val="003B4A"/>
          <w:sz w:val="24"/>
          <w:szCs w:val="24"/>
        </w:rPr>
        <w:t>O</w:t>
      </w:r>
      <w:r w:rsidRPr="00387F98">
        <w:rPr>
          <w:rFonts w:ascii="Verdana" w:hAnsi="Verdana"/>
          <w:b/>
          <w:bCs/>
          <w:i w:val="0"/>
          <w:iCs w:val="0"/>
          <w:color w:val="003B4A"/>
          <w:sz w:val="24"/>
          <w:szCs w:val="24"/>
        </w:rPr>
        <w:t>utcomes</w:t>
      </w:r>
      <w:bookmarkEnd w:id="7"/>
    </w:p>
    <w:p w14:paraId="49045541" w14:textId="2FBDC1ED" w:rsidR="004C58AC" w:rsidRPr="00054E4A" w:rsidRDefault="671E8622" w:rsidP="0CD1B8BB">
      <w:pPr>
        <w:pStyle w:val="BodyText"/>
        <w:tabs>
          <w:tab w:val="left" w:pos="1449"/>
        </w:tabs>
        <w:spacing w:before="240" w:line="276" w:lineRule="auto"/>
        <w:rPr>
          <w:rFonts w:ascii="Verdana" w:hAnsi="Verdana"/>
        </w:rPr>
      </w:pPr>
      <w:r w:rsidRPr="00054E4A">
        <w:rPr>
          <w:rFonts w:ascii="Verdana" w:hAnsi="Verdana"/>
        </w:rPr>
        <w:t xml:space="preserve">In addition to the </w:t>
      </w:r>
      <w:r w:rsidR="00387F98">
        <w:rPr>
          <w:rFonts w:ascii="Verdana" w:hAnsi="Verdana"/>
        </w:rPr>
        <w:t>p</w:t>
      </w:r>
      <w:r w:rsidRPr="00054E4A">
        <w:rPr>
          <w:rFonts w:ascii="Verdana" w:hAnsi="Verdana"/>
        </w:rPr>
        <w:t>rogram outcomes, students will be expected to demonstrate competency in the following skills:</w:t>
      </w:r>
    </w:p>
    <w:p w14:paraId="3288A650" w14:textId="77777777" w:rsidR="004C58AC" w:rsidRPr="00054E4A" w:rsidRDefault="671E8622">
      <w:pPr>
        <w:pStyle w:val="BodyText"/>
        <w:numPr>
          <w:ilvl w:val="0"/>
          <w:numId w:val="6"/>
        </w:numPr>
        <w:spacing w:line="276" w:lineRule="auto"/>
        <w:rPr>
          <w:rFonts w:ascii="Verdana" w:hAnsi="Verdana"/>
        </w:rPr>
      </w:pPr>
      <w:r w:rsidRPr="00054E4A">
        <w:rPr>
          <w:rFonts w:ascii="Verdana" w:hAnsi="Verdana"/>
        </w:rPr>
        <w:t>Describe the service needs for the pre-need, at-need, and aftercare time frames by evaluating the needs of those who are making funeral arrangements.</w:t>
      </w:r>
    </w:p>
    <w:p w14:paraId="3F610847" w14:textId="77777777" w:rsidR="004C58AC" w:rsidRPr="00054E4A" w:rsidRDefault="671E8622">
      <w:pPr>
        <w:pStyle w:val="BodyText"/>
        <w:numPr>
          <w:ilvl w:val="0"/>
          <w:numId w:val="6"/>
        </w:numPr>
        <w:spacing w:line="276" w:lineRule="auto"/>
        <w:rPr>
          <w:rFonts w:ascii="Verdana" w:hAnsi="Verdana"/>
        </w:rPr>
      </w:pPr>
      <w:r w:rsidRPr="00054E4A">
        <w:rPr>
          <w:rFonts w:ascii="Verdana" w:hAnsi="Verdana"/>
        </w:rPr>
        <w:t>Create and plan activities and ceremonies designed to meet the needs of those who mourn.</w:t>
      </w:r>
    </w:p>
    <w:p w14:paraId="088774FF" w14:textId="77777777" w:rsidR="004C58AC" w:rsidRPr="00054E4A" w:rsidRDefault="671E8622">
      <w:pPr>
        <w:pStyle w:val="BodyText"/>
        <w:numPr>
          <w:ilvl w:val="0"/>
          <w:numId w:val="6"/>
        </w:numPr>
        <w:spacing w:line="276" w:lineRule="auto"/>
        <w:rPr>
          <w:rFonts w:ascii="Verdana" w:hAnsi="Verdana"/>
        </w:rPr>
      </w:pPr>
      <w:r w:rsidRPr="00054E4A">
        <w:rPr>
          <w:rFonts w:ascii="Verdana" w:hAnsi="Verdana"/>
        </w:rPr>
        <w:t>Demonstrate knowledge of funeral and cremation memorialization and merchandise options.</w:t>
      </w:r>
    </w:p>
    <w:p w14:paraId="4FA00F03" w14:textId="77777777" w:rsidR="004C58AC" w:rsidRPr="00054E4A" w:rsidRDefault="671E8622">
      <w:pPr>
        <w:pStyle w:val="BodyText"/>
        <w:numPr>
          <w:ilvl w:val="0"/>
          <w:numId w:val="6"/>
        </w:numPr>
        <w:spacing w:line="276" w:lineRule="auto"/>
        <w:rPr>
          <w:rFonts w:ascii="Verdana" w:hAnsi="Verdana"/>
        </w:rPr>
      </w:pPr>
      <w:r w:rsidRPr="00054E4A">
        <w:rPr>
          <w:rFonts w:ascii="Verdana" w:hAnsi="Verdana"/>
        </w:rPr>
        <w:t>Conduct an analysis of the human remains to determine the proper current embalming and restorative art procedures.</w:t>
      </w:r>
    </w:p>
    <w:p w14:paraId="4A6CBEA8" w14:textId="77777777" w:rsidR="004C58AC" w:rsidRPr="00054E4A" w:rsidRDefault="671E8622">
      <w:pPr>
        <w:pStyle w:val="BodyText"/>
        <w:numPr>
          <w:ilvl w:val="0"/>
          <w:numId w:val="6"/>
        </w:numPr>
        <w:spacing w:line="276" w:lineRule="auto"/>
        <w:rPr>
          <w:rFonts w:ascii="Verdana" w:hAnsi="Verdana"/>
        </w:rPr>
      </w:pPr>
      <w:r w:rsidRPr="00054E4A">
        <w:rPr>
          <w:rFonts w:ascii="Verdana" w:hAnsi="Verdana"/>
        </w:rPr>
        <w:t>Demonstrate knowledge of safety requirements when working in the preparation room.</w:t>
      </w:r>
    </w:p>
    <w:p w14:paraId="48DB0155" w14:textId="77777777" w:rsidR="004C58AC" w:rsidRPr="00054E4A" w:rsidRDefault="671E8622">
      <w:pPr>
        <w:pStyle w:val="BodyText"/>
        <w:numPr>
          <w:ilvl w:val="0"/>
          <w:numId w:val="6"/>
        </w:numPr>
        <w:spacing w:line="276" w:lineRule="auto"/>
        <w:rPr>
          <w:rFonts w:ascii="Verdana" w:hAnsi="Verdana"/>
        </w:rPr>
      </w:pPr>
      <w:r w:rsidRPr="00054E4A">
        <w:rPr>
          <w:rFonts w:ascii="Verdana" w:hAnsi="Verdana"/>
        </w:rPr>
        <w:lastRenderedPageBreak/>
        <w:t>List necessary information for death certificates.</w:t>
      </w:r>
    </w:p>
    <w:p w14:paraId="14CEEC9A" w14:textId="77777777" w:rsidR="004C58AC" w:rsidRPr="00054E4A" w:rsidRDefault="671E8622">
      <w:pPr>
        <w:pStyle w:val="BodyText"/>
        <w:numPr>
          <w:ilvl w:val="0"/>
          <w:numId w:val="6"/>
        </w:numPr>
        <w:spacing w:line="276" w:lineRule="auto"/>
        <w:rPr>
          <w:rFonts w:ascii="Verdana" w:hAnsi="Verdana"/>
        </w:rPr>
      </w:pPr>
      <w:r w:rsidRPr="00054E4A">
        <w:rPr>
          <w:rFonts w:ascii="Verdana" w:hAnsi="Verdana"/>
        </w:rPr>
        <w:t>Demonstrate understanding of legal, professional, and ethical issues regarding funeral service.</w:t>
      </w:r>
    </w:p>
    <w:p w14:paraId="0950BC2F" w14:textId="6A0EFDF1" w:rsidR="004C58AC" w:rsidRPr="00054E4A" w:rsidRDefault="671E8622">
      <w:pPr>
        <w:pStyle w:val="BodyText"/>
        <w:numPr>
          <w:ilvl w:val="0"/>
          <w:numId w:val="6"/>
        </w:numPr>
        <w:spacing w:line="276" w:lineRule="auto"/>
        <w:rPr>
          <w:rFonts w:ascii="Verdana" w:hAnsi="Verdana"/>
        </w:rPr>
      </w:pPr>
      <w:r w:rsidRPr="00054E4A">
        <w:rPr>
          <w:rFonts w:ascii="Verdana" w:hAnsi="Verdana"/>
        </w:rPr>
        <w:t>Demonstrate the "soft skills" required to be an effective member of the funeral service profession including effective verbal and written communication skills, collegiality, and a professional work ethic and behavior.</w:t>
      </w:r>
    </w:p>
    <w:p w14:paraId="11ED724A" w14:textId="5FC9C9DA" w:rsidR="00B61178" w:rsidRDefault="689F1E7C" w:rsidP="00A3690D">
      <w:pPr>
        <w:pStyle w:val="Heading3"/>
        <w:rPr>
          <w:rFonts w:ascii="Verdana" w:hAnsi="Verdana"/>
          <w:b/>
          <w:bCs/>
          <w:color w:val="003B4A"/>
        </w:rPr>
      </w:pPr>
      <w:bookmarkStart w:id="8" w:name="_Toc1188742619"/>
      <w:r w:rsidRPr="00A3690D">
        <w:rPr>
          <w:rFonts w:ascii="Verdana" w:hAnsi="Verdana"/>
          <w:b/>
          <w:bCs/>
          <w:color w:val="003B4A"/>
        </w:rPr>
        <w:t xml:space="preserve">Administration and </w:t>
      </w:r>
      <w:r w:rsidR="7CD93264" w:rsidRPr="00A3690D">
        <w:rPr>
          <w:rFonts w:ascii="Verdana" w:hAnsi="Verdana"/>
          <w:b/>
          <w:bCs/>
          <w:color w:val="003B4A"/>
        </w:rPr>
        <w:t>F</w:t>
      </w:r>
      <w:r w:rsidRPr="00A3690D">
        <w:rPr>
          <w:rFonts w:ascii="Verdana" w:hAnsi="Verdana"/>
          <w:b/>
          <w:bCs/>
          <w:color w:val="003B4A"/>
        </w:rPr>
        <w:t>aculty</w:t>
      </w:r>
      <w:bookmarkEnd w:id="8"/>
    </w:p>
    <w:p w14:paraId="462146F0" w14:textId="77777777" w:rsidR="00C1580F" w:rsidRDefault="00ED02E0" w:rsidP="00ED02E0">
      <w:pPr>
        <w:rPr>
          <w:rFonts w:ascii="Verdana" w:hAnsi="Verdana"/>
          <w:sz w:val="24"/>
          <w:szCs w:val="24"/>
        </w:rPr>
      </w:pPr>
      <w:r w:rsidRPr="00C1580F">
        <w:rPr>
          <w:rFonts w:ascii="Verdana" w:hAnsi="Verdana"/>
          <w:sz w:val="24"/>
          <w:szCs w:val="24"/>
        </w:rPr>
        <w:t>Dean of Mathematics, Science, Health &amp; Human Services: Dr. Tiffany Randall</w:t>
      </w:r>
    </w:p>
    <w:p w14:paraId="13CC162B" w14:textId="77777777" w:rsidR="00C1580F" w:rsidRDefault="00C1580F" w:rsidP="00ED02E0">
      <w:pPr>
        <w:rPr>
          <w:rFonts w:ascii="Verdana" w:hAnsi="Verdana"/>
          <w:sz w:val="24"/>
          <w:szCs w:val="24"/>
        </w:rPr>
      </w:pPr>
    </w:p>
    <w:p w14:paraId="29719CBD" w14:textId="05AB32E4" w:rsidR="00ED02E0" w:rsidRPr="00C1580F" w:rsidRDefault="00ED02E0" w:rsidP="00ED02E0">
      <w:pPr>
        <w:rPr>
          <w:rFonts w:ascii="Verdana" w:hAnsi="Verdana"/>
          <w:sz w:val="24"/>
          <w:szCs w:val="24"/>
        </w:rPr>
      </w:pPr>
      <w:r w:rsidRPr="00C1580F">
        <w:rPr>
          <w:rFonts w:ascii="Verdana" w:hAnsi="Verdana"/>
          <w:sz w:val="24"/>
          <w:szCs w:val="24"/>
        </w:rPr>
        <w:t>Associate Dean</w:t>
      </w:r>
      <w:r w:rsidR="00352325" w:rsidRPr="00C1580F">
        <w:rPr>
          <w:rFonts w:ascii="Verdana" w:hAnsi="Verdana"/>
          <w:sz w:val="24"/>
          <w:szCs w:val="24"/>
        </w:rPr>
        <w:t xml:space="preserve">: </w:t>
      </w:r>
      <w:r w:rsidRPr="00C1580F">
        <w:rPr>
          <w:rFonts w:ascii="Verdana" w:hAnsi="Verdana"/>
          <w:sz w:val="24"/>
          <w:szCs w:val="24"/>
        </w:rPr>
        <w:t>Jennifer Polm</w:t>
      </w:r>
    </w:p>
    <w:p w14:paraId="6C3D2DE3" w14:textId="77777777" w:rsidR="00C1580F" w:rsidRDefault="00C1580F" w:rsidP="00ED02E0">
      <w:pPr>
        <w:rPr>
          <w:rFonts w:ascii="Verdana" w:hAnsi="Verdana"/>
          <w:sz w:val="24"/>
          <w:szCs w:val="24"/>
        </w:rPr>
      </w:pPr>
    </w:p>
    <w:p w14:paraId="0696BBA8" w14:textId="177B3216" w:rsidR="00ED02E0" w:rsidRPr="00C1580F" w:rsidRDefault="00ED02E0" w:rsidP="00ED02E0">
      <w:pPr>
        <w:rPr>
          <w:rFonts w:ascii="Verdana" w:hAnsi="Verdana"/>
          <w:sz w:val="24"/>
          <w:szCs w:val="24"/>
        </w:rPr>
      </w:pPr>
      <w:r w:rsidRPr="00C1580F">
        <w:rPr>
          <w:rFonts w:ascii="Verdana" w:hAnsi="Verdana"/>
          <w:sz w:val="24"/>
          <w:szCs w:val="24"/>
        </w:rPr>
        <w:t>Program Director</w:t>
      </w:r>
      <w:r w:rsidR="00352325" w:rsidRPr="00C1580F">
        <w:rPr>
          <w:rFonts w:ascii="Verdana" w:hAnsi="Verdana"/>
          <w:sz w:val="24"/>
          <w:szCs w:val="24"/>
        </w:rPr>
        <w:t xml:space="preserve">: </w:t>
      </w:r>
      <w:r w:rsidRPr="00C1580F">
        <w:rPr>
          <w:rFonts w:ascii="Verdana" w:hAnsi="Verdana"/>
          <w:sz w:val="24"/>
          <w:szCs w:val="24"/>
        </w:rPr>
        <w:t>Richard R. Sikon, MLA</w:t>
      </w:r>
    </w:p>
    <w:p w14:paraId="2C3A1BB8" w14:textId="77777777" w:rsidR="00C1580F" w:rsidRDefault="00C1580F" w:rsidP="00ED02E0">
      <w:pPr>
        <w:rPr>
          <w:rFonts w:ascii="Verdana" w:hAnsi="Verdana"/>
          <w:sz w:val="24"/>
          <w:szCs w:val="24"/>
        </w:rPr>
      </w:pPr>
    </w:p>
    <w:p w14:paraId="5FA9C9F6" w14:textId="02164AA4" w:rsidR="00ED02E0" w:rsidRPr="00C1580F" w:rsidRDefault="00ED02E0" w:rsidP="00ED02E0">
      <w:pPr>
        <w:rPr>
          <w:rFonts w:ascii="Verdana" w:hAnsi="Verdana"/>
          <w:sz w:val="24"/>
          <w:szCs w:val="24"/>
        </w:rPr>
      </w:pPr>
      <w:r w:rsidRPr="00C1580F">
        <w:rPr>
          <w:rFonts w:ascii="Verdana" w:hAnsi="Verdana"/>
          <w:sz w:val="24"/>
          <w:szCs w:val="24"/>
        </w:rPr>
        <w:t>Funeral Service Faculty</w:t>
      </w:r>
      <w:r w:rsidR="00352325" w:rsidRPr="00C1580F">
        <w:rPr>
          <w:rFonts w:ascii="Verdana" w:hAnsi="Verdana"/>
          <w:sz w:val="24"/>
          <w:szCs w:val="24"/>
        </w:rPr>
        <w:t xml:space="preserve">: </w:t>
      </w:r>
      <w:r w:rsidRPr="00C1580F">
        <w:rPr>
          <w:rFonts w:ascii="Verdana" w:hAnsi="Verdana"/>
          <w:sz w:val="24"/>
          <w:szCs w:val="24"/>
        </w:rPr>
        <w:t>Amanda Downum</w:t>
      </w:r>
    </w:p>
    <w:p w14:paraId="3A4A9555" w14:textId="77777777" w:rsidR="00C1580F" w:rsidRDefault="00C1580F" w:rsidP="00ED02E0">
      <w:pPr>
        <w:rPr>
          <w:rFonts w:ascii="Verdana" w:hAnsi="Verdana"/>
          <w:sz w:val="24"/>
          <w:szCs w:val="24"/>
        </w:rPr>
      </w:pPr>
    </w:p>
    <w:p w14:paraId="325C08FF" w14:textId="4C4626C8" w:rsidR="00352325" w:rsidRPr="00C1580F" w:rsidRDefault="00ED02E0" w:rsidP="00ED02E0">
      <w:pPr>
        <w:rPr>
          <w:rFonts w:ascii="Verdana" w:hAnsi="Verdana"/>
          <w:sz w:val="24"/>
          <w:szCs w:val="24"/>
        </w:rPr>
      </w:pPr>
      <w:r w:rsidRPr="00C1580F">
        <w:rPr>
          <w:rFonts w:ascii="Verdana" w:hAnsi="Verdana"/>
          <w:sz w:val="24"/>
          <w:szCs w:val="24"/>
        </w:rPr>
        <w:t>Adjunct Faculty</w:t>
      </w:r>
      <w:r w:rsidR="00352325" w:rsidRPr="00C1580F">
        <w:rPr>
          <w:rFonts w:ascii="Verdana" w:hAnsi="Verdana"/>
          <w:sz w:val="24"/>
          <w:szCs w:val="24"/>
        </w:rPr>
        <w:t xml:space="preserve">: </w:t>
      </w:r>
    </w:p>
    <w:p w14:paraId="0FB5C979" w14:textId="4716021E" w:rsidR="00ED02E0" w:rsidRPr="00C1580F" w:rsidRDefault="00ED02E0" w:rsidP="00352325">
      <w:pPr>
        <w:pStyle w:val="ListParagraph"/>
        <w:numPr>
          <w:ilvl w:val="0"/>
          <w:numId w:val="29"/>
        </w:numPr>
        <w:rPr>
          <w:rFonts w:ascii="Verdana" w:hAnsi="Verdana"/>
          <w:sz w:val="24"/>
          <w:szCs w:val="24"/>
        </w:rPr>
      </w:pPr>
      <w:r w:rsidRPr="00C1580F">
        <w:rPr>
          <w:rFonts w:ascii="Verdana" w:hAnsi="Verdana"/>
          <w:sz w:val="24"/>
          <w:szCs w:val="24"/>
        </w:rPr>
        <w:t>Jacob Smith</w:t>
      </w:r>
    </w:p>
    <w:p w14:paraId="4BFED809" w14:textId="77777777" w:rsidR="00ED02E0" w:rsidRPr="00C1580F" w:rsidRDefault="00ED02E0" w:rsidP="00352325">
      <w:pPr>
        <w:pStyle w:val="ListParagraph"/>
        <w:numPr>
          <w:ilvl w:val="0"/>
          <w:numId w:val="29"/>
        </w:numPr>
        <w:rPr>
          <w:rFonts w:ascii="Verdana" w:hAnsi="Verdana"/>
          <w:sz w:val="24"/>
          <w:szCs w:val="24"/>
        </w:rPr>
      </w:pPr>
      <w:r w:rsidRPr="00C1580F">
        <w:rPr>
          <w:rFonts w:ascii="Verdana" w:hAnsi="Verdana"/>
          <w:sz w:val="24"/>
          <w:szCs w:val="24"/>
        </w:rPr>
        <w:t>Samuel Rhue</w:t>
      </w:r>
    </w:p>
    <w:p w14:paraId="0AB2AA23" w14:textId="77777777" w:rsidR="00ED02E0" w:rsidRPr="00C1580F" w:rsidRDefault="00ED02E0" w:rsidP="00352325">
      <w:pPr>
        <w:pStyle w:val="ListParagraph"/>
        <w:numPr>
          <w:ilvl w:val="0"/>
          <w:numId w:val="29"/>
        </w:numPr>
        <w:rPr>
          <w:rFonts w:ascii="Verdana" w:hAnsi="Verdana"/>
          <w:sz w:val="24"/>
          <w:szCs w:val="24"/>
        </w:rPr>
      </w:pPr>
      <w:r w:rsidRPr="00C1580F">
        <w:rPr>
          <w:rFonts w:ascii="Verdana" w:hAnsi="Verdana"/>
          <w:sz w:val="24"/>
          <w:szCs w:val="24"/>
        </w:rPr>
        <w:t>Candace Thomas</w:t>
      </w:r>
    </w:p>
    <w:p w14:paraId="0335C487" w14:textId="77777777" w:rsidR="00ED02E0" w:rsidRPr="00C1580F" w:rsidRDefault="00ED02E0" w:rsidP="00352325">
      <w:pPr>
        <w:pStyle w:val="ListParagraph"/>
        <w:numPr>
          <w:ilvl w:val="0"/>
          <w:numId w:val="29"/>
        </w:numPr>
        <w:rPr>
          <w:rFonts w:ascii="Verdana" w:hAnsi="Verdana"/>
          <w:sz w:val="24"/>
          <w:szCs w:val="24"/>
        </w:rPr>
      </w:pPr>
      <w:r w:rsidRPr="00C1580F">
        <w:rPr>
          <w:rFonts w:ascii="Verdana" w:hAnsi="Verdana"/>
          <w:sz w:val="24"/>
          <w:szCs w:val="24"/>
        </w:rPr>
        <w:t>Devon Pope, Esq.</w:t>
      </w:r>
    </w:p>
    <w:p w14:paraId="40C13148" w14:textId="77777777" w:rsidR="00ED02E0" w:rsidRPr="00C1580F" w:rsidRDefault="00ED02E0" w:rsidP="00352325">
      <w:pPr>
        <w:pStyle w:val="ListParagraph"/>
        <w:numPr>
          <w:ilvl w:val="0"/>
          <w:numId w:val="29"/>
        </w:numPr>
        <w:rPr>
          <w:rFonts w:ascii="Verdana" w:hAnsi="Verdana"/>
          <w:sz w:val="24"/>
          <w:szCs w:val="24"/>
        </w:rPr>
      </w:pPr>
      <w:r w:rsidRPr="00C1580F">
        <w:rPr>
          <w:rFonts w:ascii="Verdana" w:hAnsi="Verdana"/>
          <w:sz w:val="24"/>
          <w:szCs w:val="24"/>
        </w:rPr>
        <w:t>Dr. Marvin Gilliam (Lab Instructor)</w:t>
      </w:r>
    </w:p>
    <w:p w14:paraId="5FC48692" w14:textId="33A054B2" w:rsidR="0018002F" w:rsidRPr="00C1580F" w:rsidRDefault="00ED02E0" w:rsidP="00C1580F">
      <w:pPr>
        <w:pStyle w:val="ListParagraph"/>
        <w:numPr>
          <w:ilvl w:val="0"/>
          <w:numId w:val="29"/>
        </w:numPr>
        <w:rPr>
          <w:rFonts w:ascii="Verdana" w:hAnsi="Verdana"/>
          <w:sz w:val="24"/>
          <w:szCs w:val="24"/>
        </w:rPr>
      </w:pPr>
      <w:r w:rsidRPr="00C1580F">
        <w:rPr>
          <w:rFonts w:ascii="Verdana" w:hAnsi="Verdana"/>
          <w:sz w:val="24"/>
          <w:szCs w:val="24"/>
        </w:rPr>
        <w:t>Damon Manning (Lab Instructor)</w:t>
      </w:r>
    </w:p>
    <w:p w14:paraId="25101E83" w14:textId="688E3A4E" w:rsidR="004C58AC" w:rsidRPr="00E069D1" w:rsidRDefault="671E8622" w:rsidP="00E069D1">
      <w:pPr>
        <w:pStyle w:val="Heading3"/>
        <w:rPr>
          <w:rFonts w:ascii="Verdana" w:hAnsi="Verdana"/>
          <w:b/>
          <w:bCs/>
          <w:color w:val="003B4A"/>
        </w:rPr>
      </w:pPr>
      <w:bookmarkStart w:id="9" w:name="_Toc1172415593"/>
      <w:r w:rsidRPr="00E069D1">
        <w:rPr>
          <w:rFonts w:ascii="Verdana" w:hAnsi="Verdana"/>
          <w:b/>
          <w:bCs/>
          <w:color w:val="003B4A"/>
        </w:rPr>
        <w:t xml:space="preserve">Program </w:t>
      </w:r>
      <w:r w:rsidR="15DB826B" w:rsidRPr="00E069D1">
        <w:rPr>
          <w:rFonts w:ascii="Verdana" w:hAnsi="Verdana"/>
          <w:b/>
          <w:bCs/>
          <w:color w:val="003B4A"/>
        </w:rPr>
        <w:t>A</w:t>
      </w:r>
      <w:r w:rsidRPr="00E069D1">
        <w:rPr>
          <w:rFonts w:ascii="Verdana" w:hAnsi="Verdana"/>
          <w:b/>
          <w:bCs/>
          <w:color w:val="003B4A"/>
        </w:rPr>
        <w:t>ccreditation</w:t>
      </w:r>
      <w:bookmarkEnd w:id="9"/>
    </w:p>
    <w:p w14:paraId="6108B3B0" w14:textId="5C7ABD40" w:rsidR="0018002F" w:rsidRPr="00054E4A" w:rsidRDefault="3B274B5C" w:rsidP="726D82F0">
      <w:pPr>
        <w:pStyle w:val="BodyText"/>
        <w:rPr>
          <w:rFonts w:ascii="Verdana" w:hAnsi="Verdana"/>
          <w:b/>
          <w:bCs/>
        </w:rPr>
      </w:pPr>
      <w:r w:rsidRPr="00054E4A">
        <w:rPr>
          <w:rFonts w:ascii="Verdana" w:hAnsi="Verdana"/>
        </w:rPr>
        <w:t xml:space="preserve">The American Board of Funeral Service Education (ABFSE) serves as the national academic accreditation agency for college and university programs in Funeral Service and Funeral Services Education. ABFSE is the sole accrediting agency recognized by the U.S. Department of Education and the Council on Higher Education Accreditation in this field. </w:t>
      </w:r>
    </w:p>
    <w:p w14:paraId="694686F9" w14:textId="06196828" w:rsidR="0018002F" w:rsidRPr="006E5178" w:rsidRDefault="671E8622" w:rsidP="0CD1B8BB">
      <w:pPr>
        <w:pStyle w:val="BodyText"/>
        <w:spacing w:before="240" w:after="240"/>
        <w:rPr>
          <w:rFonts w:ascii="Verdana" w:hAnsi="Verdana"/>
          <w:i/>
          <w:iCs/>
        </w:rPr>
      </w:pPr>
      <w:r w:rsidRPr="006E5178">
        <w:rPr>
          <w:rFonts w:ascii="Verdana" w:hAnsi="Verdana"/>
          <w:i/>
          <w:iCs/>
        </w:rPr>
        <w:t xml:space="preserve">The Funeral Services degree program at Brightpoint Community College is accredited by the </w:t>
      </w:r>
      <w:hyperlink r:id="rId13" w:history="1">
        <w:r w:rsidRPr="006E5178">
          <w:rPr>
            <w:rStyle w:val="Hyperlink"/>
            <w:rFonts w:ascii="Verdana" w:hAnsi="Verdana"/>
            <w:i/>
            <w:iCs/>
          </w:rPr>
          <w:t>American Board of Funeral Service Education (ABFSE)</w:t>
        </w:r>
      </w:hyperlink>
      <w:r w:rsidR="006E5178" w:rsidRPr="006E5178">
        <w:rPr>
          <w:rFonts w:ascii="Verdana" w:hAnsi="Verdana"/>
          <w:i/>
          <w:iCs/>
        </w:rPr>
        <w:t>. Location:</w:t>
      </w:r>
      <w:r w:rsidRPr="006E5178">
        <w:rPr>
          <w:rFonts w:ascii="Verdana" w:hAnsi="Verdana"/>
          <w:i/>
          <w:iCs/>
        </w:rPr>
        <w:t xml:space="preserve"> 992 Mantua Pike, Suite 108, Woodbury Heights, NJ 08097</w:t>
      </w:r>
      <w:r w:rsidR="00656B91" w:rsidRPr="006E5178">
        <w:rPr>
          <w:rFonts w:ascii="Verdana" w:hAnsi="Verdana"/>
          <w:i/>
          <w:iCs/>
        </w:rPr>
        <w:t>. Contact:</w:t>
      </w:r>
      <w:r w:rsidRPr="006E5178">
        <w:rPr>
          <w:rFonts w:ascii="Verdana" w:hAnsi="Verdana"/>
          <w:i/>
          <w:iCs/>
        </w:rPr>
        <w:t xml:space="preserve"> (816) 233-3747. </w:t>
      </w:r>
    </w:p>
    <w:p w14:paraId="30CEDF39" w14:textId="48C5E42F" w:rsidR="004D5875" w:rsidRPr="006E5178" w:rsidRDefault="27A03E69" w:rsidP="006E5178">
      <w:pPr>
        <w:pStyle w:val="Heading3"/>
        <w:rPr>
          <w:rFonts w:ascii="Verdana" w:hAnsi="Verdana"/>
          <w:b/>
          <w:bCs/>
          <w:color w:val="003B4A"/>
        </w:rPr>
      </w:pPr>
      <w:bookmarkStart w:id="10" w:name="_Toc485327477"/>
      <w:r w:rsidRPr="006E5178">
        <w:rPr>
          <w:rFonts w:ascii="Verdana" w:hAnsi="Verdana"/>
          <w:b/>
          <w:bCs/>
          <w:color w:val="003B4A"/>
        </w:rPr>
        <w:t xml:space="preserve">Application </w:t>
      </w:r>
      <w:r w:rsidR="527F5C79" w:rsidRPr="006E5178">
        <w:rPr>
          <w:rFonts w:ascii="Verdana" w:hAnsi="Verdana"/>
          <w:b/>
          <w:bCs/>
          <w:color w:val="003B4A"/>
        </w:rPr>
        <w:t>I</w:t>
      </w:r>
      <w:r w:rsidRPr="006E5178">
        <w:rPr>
          <w:rFonts w:ascii="Verdana" w:hAnsi="Verdana"/>
          <w:b/>
          <w:bCs/>
          <w:color w:val="003B4A"/>
        </w:rPr>
        <w:t>nformation</w:t>
      </w:r>
      <w:bookmarkEnd w:id="10"/>
    </w:p>
    <w:p w14:paraId="0D33D302" w14:textId="317B8931" w:rsidR="004D5875" w:rsidRPr="006E5178" w:rsidRDefault="27A03E69" w:rsidP="006E5178">
      <w:pPr>
        <w:pStyle w:val="Heading4"/>
        <w:rPr>
          <w:rFonts w:ascii="Verdana" w:hAnsi="Verdana"/>
          <w:b/>
          <w:bCs/>
          <w:i w:val="0"/>
          <w:iCs w:val="0"/>
          <w:color w:val="003B4A"/>
          <w:sz w:val="24"/>
          <w:szCs w:val="24"/>
        </w:rPr>
      </w:pPr>
      <w:bookmarkStart w:id="11" w:name="_Toc1263203268"/>
      <w:r w:rsidRPr="006E5178">
        <w:rPr>
          <w:rFonts w:ascii="Verdana" w:hAnsi="Verdana"/>
          <w:b/>
          <w:bCs/>
          <w:i w:val="0"/>
          <w:iCs w:val="0"/>
          <w:color w:val="003B4A"/>
          <w:sz w:val="24"/>
          <w:szCs w:val="24"/>
        </w:rPr>
        <w:t>General College Admissions</w:t>
      </w:r>
      <w:bookmarkEnd w:id="11"/>
    </w:p>
    <w:p w14:paraId="0ABA0601" w14:textId="4B977112" w:rsidR="004D5875" w:rsidRPr="00054E4A" w:rsidRDefault="27A03E69" w:rsidP="0CD1B8BB">
      <w:pPr>
        <w:pStyle w:val="BodyText"/>
        <w:spacing w:before="1" w:after="240" w:line="276" w:lineRule="auto"/>
        <w:rPr>
          <w:rFonts w:ascii="Verdana" w:hAnsi="Verdana"/>
        </w:rPr>
      </w:pPr>
      <w:r w:rsidRPr="00054E4A">
        <w:rPr>
          <w:rFonts w:ascii="Verdana" w:hAnsi="Verdana"/>
        </w:rPr>
        <w:t xml:space="preserve">All students seeking Funeral Services Associate of Applied Science degree </w:t>
      </w:r>
      <w:r w:rsidRPr="00054E4A">
        <w:rPr>
          <w:rFonts w:ascii="Verdana" w:hAnsi="Verdana"/>
        </w:rPr>
        <w:lastRenderedPageBreak/>
        <w:t xml:space="preserve">must meet the general admission requirements of Brightpoint Community College prior to acceptance into the program. </w:t>
      </w:r>
      <w:r w:rsidR="00C72291">
        <w:rPr>
          <w:rFonts w:ascii="Verdana" w:hAnsi="Verdana"/>
        </w:rPr>
        <w:t>Review the</w:t>
      </w:r>
      <w:r w:rsidRPr="00054E4A">
        <w:rPr>
          <w:rFonts w:ascii="Verdana" w:hAnsi="Verdana"/>
        </w:rPr>
        <w:t xml:space="preserve"> </w:t>
      </w:r>
      <w:hyperlink r:id="rId14" w:history="1">
        <w:r w:rsidRPr="000E6CF8">
          <w:rPr>
            <w:rStyle w:val="Hyperlink"/>
            <w:rFonts w:ascii="Verdana" w:hAnsi="Verdana"/>
          </w:rPr>
          <w:t>requirements for general admissions</w:t>
        </w:r>
      </w:hyperlink>
      <w:r w:rsidR="008E259C">
        <w:rPr>
          <w:rFonts w:ascii="Verdana" w:hAnsi="Verdana"/>
        </w:rPr>
        <w:t>.</w:t>
      </w:r>
    </w:p>
    <w:p w14:paraId="17CD3FE9" w14:textId="6CA17786" w:rsidR="004D5875" w:rsidRPr="00C72291" w:rsidRDefault="27A03E69" w:rsidP="00C72291">
      <w:pPr>
        <w:pStyle w:val="Heading4"/>
        <w:rPr>
          <w:rFonts w:ascii="Verdana" w:hAnsi="Verdana"/>
          <w:b/>
          <w:bCs/>
          <w:i w:val="0"/>
          <w:iCs w:val="0"/>
          <w:color w:val="003B4A"/>
          <w:sz w:val="24"/>
          <w:szCs w:val="24"/>
        </w:rPr>
      </w:pPr>
      <w:bookmarkStart w:id="12" w:name="_Toc1628880996"/>
      <w:r w:rsidRPr="00C72291">
        <w:rPr>
          <w:rFonts w:ascii="Verdana" w:hAnsi="Verdana"/>
          <w:b/>
          <w:bCs/>
          <w:i w:val="0"/>
          <w:iCs w:val="0"/>
          <w:color w:val="003B4A"/>
          <w:sz w:val="24"/>
          <w:szCs w:val="24"/>
        </w:rPr>
        <w:t>Program Admissions</w:t>
      </w:r>
      <w:bookmarkEnd w:id="12"/>
    </w:p>
    <w:p w14:paraId="2AFCEA11" w14:textId="6817DA19" w:rsidR="004D5875" w:rsidRPr="00054E4A" w:rsidRDefault="27A03E69" w:rsidP="0CD1B8BB">
      <w:pPr>
        <w:pStyle w:val="BodyText"/>
        <w:spacing w:after="240" w:line="276" w:lineRule="auto"/>
        <w:rPr>
          <w:rFonts w:ascii="Verdana" w:hAnsi="Verdana"/>
        </w:rPr>
      </w:pPr>
      <w:r w:rsidRPr="00054E4A">
        <w:rPr>
          <w:rFonts w:ascii="Verdana" w:hAnsi="Verdana"/>
        </w:rPr>
        <w:t>Brightpoint Community College is an open admission college; however, acceptance into the Funeral Services program is a distinctive application process. Students who have completed all general education prerequisites as well as FNS 110 and FNS 121 can apply in the Spring for Fall admission. All students seeking full admission into the Funeral Services - Associate of Applied Science program must meet the following criteria:</w:t>
      </w:r>
    </w:p>
    <w:p w14:paraId="43AC57FB" w14:textId="77777777" w:rsidR="004D5875" w:rsidRPr="00054E4A" w:rsidRDefault="27A03E69">
      <w:pPr>
        <w:pStyle w:val="BodyText"/>
        <w:numPr>
          <w:ilvl w:val="0"/>
          <w:numId w:val="25"/>
        </w:numPr>
        <w:spacing w:after="240" w:line="276" w:lineRule="auto"/>
        <w:ind w:right="81"/>
        <w:rPr>
          <w:rFonts w:ascii="Verdana" w:hAnsi="Verdana"/>
        </w:rPr>
      </w:pPr>
      <w:r w:rsidRPr="00054E4A">
        <w:rPr>
          <w:rFonts w:ascii="Verdana" w:hAnsi="Verdana"/>
        </w:rPr>
        <w:t>To be considered for full admission into the Program, students must:</w:t>
      </w:r>
    </w:p>
    <w:p w14:paraId="45B80ECD" w14:textId="77777777" w:rsidR="004D5875" w:rsidRPr="00054E4A" w:rsidRDefault="27A03E69">
      <w:pPr>
        <w:pStyle w:val="BodyText"/>
        <w:numPr>
          <w:ilvl w:val="1"/>
          <w:numId w:val="25"/>
        </w:numPr>
        <w:spacing w:after="120" w:line="276" w:lineRule="auto"/>
        <w:ind w:right="86"/>
        <w:rPr>
          <w:rFonts w:ascii="Verdana" w:hAnsi="Verdana"/>
        </w:rPr>
      </w:pPr>
      <w:r w:rsidRPr="00054E4A">
        <w:rPr>
          <w:rFonts w:ascii="Verdana" w:hAnsi="Verdana"/>
        </w:rPr>
        <w:t>Be 18 years of age or older.</w:t>
      </w:r>
    </w:p>
    <w:p w14:paraId="411CA76A" w14:textId="77777777" w:rsidR="004D5875" w:rsidRPr="00054E4A" w:rsidRDefault="27A03E69">
      <w:pPr>
        <w:pStyle w:val="BodyText"/>
        <w:numPr>
          <w:ilvl w:val="1"/>
          <w:numId w:val="25"/>
        </w:numPr>
        <w:spacing w:after="120" w:line="276" w:lineRule="auto"/>
        <w:ind w:right="86"/>
        <w:rPr>
          <w:rFonts w:ascii="Verdana" w:hAnsi="Verdana"/>
        </w:rPr>
      </w:pPr>
      <w:r w:rsidRPr="00054E4A">
        <w:rPr>
          <w:rFonts w:ascii="Verdana" w:hAnsi="Verdana"/>
        </w:rPr>
        <w:t xml:space="preserve">Complete all the non-FNS classes as well as FNS 110, FNS 121 (or its equivalent BIO 145) and CHM 110 with a grade of “C” or better. </w:t>
      </w:r>
    </w:p>
    <w:p w14:paraId="034F584A" w14:textId="77777777" w:rsidR="004D5875" w:rsidRPr="00054E4A" w:rsidRDefault="27A03E69">
      <w:pPr>
        <w:pStyle w:val="BodyText"/>
        <w:numPr>
          <w:ilvl w:val="1"/>
          <w:numId w:val="25"/>
        </w:numPr>
        <w:spacing w:after="120" w:line="276" w:lineRule="auto"/>
        <w:ind w:right="86"/>
        <w:rPr>
          <w:rFonts w:ascii="Verdana" w:hAnsi="Verdana"/>
        </w:rPr>
      </w:pPr>
      <w:r w:rsidRPr="00054E4A">
        <w:rPr>
          <w:rFonts w:ascii="Verdana" w:hAnsi="Verdana"/>
        </w:rPr>
        <w:t>Have at least a 2.5 cumulative GPA in all courses that count toward the A.A.S. in Funeral Services. Multiple course attempts will be averaged.</w:t>
      </w:r>
    </w:p>
    <w:p w14:paraId="15FACD00" w14:textId="77777777" w:rsidR="004D5875" w:rsidRPr="00054E4A" w:rsidRDefault="27A03E69">
      <w:pPr>
        <w:pStyle w:val="BodyText"/>
        <w:numPr>
          <w:ilvl w:val="1"/>
          <w:numId w:val="25"/>
        </w:numPr>
        <w:spacing w:after="120" w:line="276" w:lineRule="auto"/>
        <w:ind w:right="86"/>
        <w:rPr>
          <w:rFonts w:ascii="Verdana" w:hAnsi="Verdana"/>
        </w:rPr>
      </w:pPr>
      <w:r w:rsidRPr="00054E4A">
        <w:rPr>
          <w:rFonts w:ascii="Verdana" w:hAnsi="Verdana"/>
        </w:rPr>
        <w:t>All official transcripts from high school and other colleges attended must be received by the registrar prior to full admission.</w:t>
      </w:r>
    </w:p>
    <w:p w14:paraId="519742BB" w14:textId="77777777" w:rsidR="004D5875" w:rsidRPr="00054E4A" w:rsidRDefault="27A03E69">
      <w:pPr>
        <w:pStyle w:val="BodyText"/>
        <w:numPr>
          <w:ilvl w:val="1"/>
          <w:numId w:val="25"/>
        </w:numPr>
        <w:spacing w:after="120" w:line="276" w:lineRule="auto"/>
        <w:ind w:right="86"/>
        <w:rPr>
          <w:rFonts w:ascii="Verdana" w:hAnsi="Verdana"/>
        </w:rPr>
      </w:pPr>
      <w:r w:rsidRPr="00054E4A">
        <w:rPr>
          <w:rFonts w:ascii="Verdana" w:hAnsi="Verdana"/>
        </w:rPr>
        <w:t>Must provide documentation of completion of the Hepatitis-B vaccination series (have completed two of three doses) prior to beginning FNS 113, FNS 114 or FNS 214. Students who do not wish to receive the Hepatitis-B vaccination must sign a declination statement.</w:t>
      </w:r>
    </w:p>
    <w:p w14:paraId="0585DC7E" w14:textId="598DA476" w:rsidR="004D5875" w:rsidRPr="00054E4A" w:rsidRDefault="27A03E69">
      <w:pPr>
        <w:pStyle w:val="BodyText"/>
        <w:numPr>
          <w:ilvl w:val="0"/>
          <w:numId w:val="25"/>
        </w:numPr>
        <w:spacing w:after="240" w:line="276" w:lineRule="auto"/>
        <w:ind w:right="81"/>
        <w:rPr>
          <w:rFonts w:ascii="Verdana" w:hAnsi="Verdana"/>
        </w:rPr>
      </w:pPr>
      <w:r w:rsidRPr="00054E4A">
        <w:rPr>
          <w:rFonts w:ascii="Verdana" w:hAnsi="Verdana"/>
        </w:rPr>
        <w:t xml:space="preserve">If there </w:t>
      </w:r>
      <w:r w:rsidR="30F8963A" w:rsidRPr="00054E4A">
        <w:rPr>
          <w:rFonts w:ascii="Verdana" w:hAnsi="Verdana"/>
        </w:rPr>
        <w:t>is</w:t>
      </w:r>
      <w:r w:rsidRPr="00054E4A">
        <w:rPr>
          <w:rFonts w:ascii="Verdana" w:hAnsi="Verdana"/>
        </w:rPr>
        <w:t xml:space="preserve"> </w:t>
      </w:r>
      <w:r w:rsidR="41A55BBB" w:rsidRPr="00054E4A">
        <w:rPr>
          <w:rFonts w:ascii="Verdana" w:hAnsi="Verdana"/>
        </w:rPr>
        <w:t>limited space</w:t>
      </w:r>
      <w:r w:rsidRPr="00054E4A">
        <w:rPr>
          <w:rFonts w:ascii="Verdana" w:hAnsi="Verdana"/>
        </w:rPr>
        <w:t xml:space="preserve"> for </w:t>
      </w:r>
      <w:r w:rsidR="7668B787" w:rsidRPr="00054E4A">
        <w:rPr>
          <w:rFonts w:ascii="Verdana" w:hAnsi="Verdana"/>
        </w:rPr>
        <w:t>admission</w:t>
      </w:r>
      <w:r w:rsidRPr="00054E4A">
        <w:rPr>
          <w:rFonts w:ascii="Verdana" w:hAnsi="Verdana"/>
        </w:rPr>
        <w:t xml:space="preserve"> into the </w:t>
      </w:r>
      <w:r w:rsidR="273834E9" w:rsidRPr="00054E4A">
        <w:rPr>
          <w:rFonts w:ascii="Verdana" w:hAnsi="Verdana"/>
        </w:rPr>
        <w:t>Funeral Services Program</w:t>
      </w:r>
      <w:r w:rsidRPr="00054E4A">
        <w:rPr>
          <w:rFonts w:ascii="Verdana" w:hAnsi="Verdana"/>
        </w:rPr>
        <w:t>, students will be ranked by GPA, the number of general education courses completed, and whether they are currently employed in a funeral home.</w:t>
      </w:r>
    </w:p>
    <w:p w14:paraId="6A27F5D1" w14:textId="5ABAE801" w:rsidR="004D5875" w:rsidRPr="00054E4A" w:rsidRDefault="27A03E69" w:rsidP="0CD1B8BB">
      <w:pPr>
        <w:pStyle w:val="BodyText"/>
        <w:spacing w:after="240" w:line="276" w:lineRule="auto"/>
        <w:ind w:right="81"/>
        <w:rPr>
          <w:rFonts w:ascii="Verdana" w:hAnsi="Verdana"/>
        </w:rPr>
      </w:pPr>
      <w:r w:rsidRPr="00054E4A">
        <w:rPr>
          <w:rFonts w:ascii="Verdana" w:hAnsi="Verdana"/>
        </w:rPr>
        <w:t>Students will be notified by email regarding the status of the application and whether they are or are not accepted into the program.</w:t>
      </w:r>
    </w:p>
    <w:p w14:paraId="72D0395B" w14:textId="196694E6" w:rsidR="004D5875" w:rsidRPr="00C72291" w:rsidRDefault="27A03E69" w:rsidP="00C72291">
      <w:pPr>
        <w:pStyle w:val="Heading3"/>
        <w:rPr>
          <w:rFonts w:ascii="Verdana" w:hAnsi="Verdana"/>
          <w:b/>
          <w:bCs/>
          <w:color w:val="003B4A"/>
        </w:rPr>
      </w:pPr>
      <w:bookmarkStart w:id="13" w:name="_Toc1818612376"/>
      <w:r w:rsidRPr="00C72291">
        <w:rPr>
          <w:rFonts w:ascii="Verdana" w:hAnsi="Verdana"/>
          <w:b/>
          <w:bCs/>
          <w:color w:val="003B4A"/>
        </w:rPr>
        <w:lastRenderedPageBreak/>
        <w:t xml:space="preserve">General </w:t>
      </w:r>
      <w:r w:rsidR="07147C9A" w:rsidRPr="00C72291">
        <w:rPr>
          <w:rFonts w:ascii="Verdana" w:hAnsi="Verdana"/>
          <w:b/>
          <w:bCs/>
          <w:color w:val="003B4A"/>
        </w:rPr>
        <w:t>P</w:t>
      </w:r>
      <w:r w:rsidRPr="00C72291">
        <w:rPr>
          <w:rFonts w:ascii="Verdana" w:hAnsi="Verdana"/>
          <w:b/>
          <w:bCs/>
          <w:color w:val="003B4A"/>
        </w:rPr>
        <w:t xml:space="preserve">rogram </w:t>
      </w:r>
      <w:r w:rsidR="3D89BBFA" w:rsidRPr="00C72291">
        <w:rPr>
          <w:rFonts w:ascii="Verdana" w:hAnsi="Verdana"/>
          <w:b/>
          <w:bCs/>
          <w:color w:val="003B4A"/>
        </w:rPr>
        <w:t>R</w:t>
      </w:r>
      <w:r w:rsidRPr="00C72291">
        <w:rPr>
          <w:rFonts w:ascii="Verdana" w:hAnsi="Verdana"/>
          <w:b/>
          <w:bCs/>
          <w:color w:val="003B4A"/>
        </w:rPr>
        <w:t>equirements</w:t>
      </w:r>
      <w:bookmarkEnd w:id="13"/>
    </w:p>
    <w:p w14:paraId="3935471A" w14:textId="22C5C387" w:rsidR="004D5875" w:rsidRPr="00054E4A" w:rsidRDefault="27A03E69">
      <w:pPr>
        <w:pStyle w:val="BodyText"/>
        <w:numPr>
          <w:ilvl w:val="0"/>
          <w:numId w:val="26"/>
        </w:numPr>
        <w:spacing w:after="120" w:line="276" w:lineRule="auto"/>
        <w:rPr>
          <w:rFonts w:ascii="Verdana" w:hAnsi="Verdana"/>
        </w:rPr>
      </w:pPr>
      <w:r w:rsidRPr="00054E4A">
        <w:rPr>
          <w:rFonts w:ascii="Verdana" w:hAnsi="Verdana"/>
        </w:rPr>
        <w:t xml:space="preserve">Students are required to have </w:t>
      </w:r>
      <w:r w:rsidR="26DBB16E" w:rsidRPr="00054E4A">
        <w:rPr>
          <w:rFonts w:ascii="Verdana" w:hAnsi="Verdana"/>
        </w:rPr>
        <w:t xml:space="preserve">a </w:t>
      </w:r>
      <w:r w:rsidRPr="00054E4A">
        <w:rPr>
          <w:rFonts w:ascii="Verdana" w:hAnsi="Verdana"/>
        </w:rPr>
        <w:t>dependable internet connection</w:t>
      </w:r>
      <w:r w:rsidR="5DE1E812" w:rsidRPr="00054E4A">
        <w:rPr>
          <w:rFonts w:ascii="Verdana" w:hAnsi="Verdana"/>
        </w:rPr>
        <w:t xml:space="preserve"> with a webcam</w:t>
      </w:r>
      <w:r w:rsidRPr="00054E4A">
        <w:rPr>
          <w:rFonts w:ascii="Verdana" w:hAnsi="Verdana"/>
        </w:rPr>
        <w:t xml:space="preserve"> and microphone for attendance at scheduled Zoom lectures.</w:t>
      </w:r>
    </w:p>
    <w:p w14:paraId="4BF591C7" w14:textId="77777777" w:rsidR="004D5875" w:rsidRPr="00054E4A" w:rsidRDefault="27A03E69">
      <w:pPr>
        <w:pStyle w:val="BodyText"/>
        <w:numPr>
          <w:ilvl w:val="0"/>
          <w:numId w:val="26"/>
        </w:numPr>
        <w:spacing w:after="120" w:line="276" w:lineRule="auto"/>
        <w:rPr>
          <w:rFonts w:ascii="Verdana" w:hAnsi="Verdana"/>
        </w:rPr>
      </w:pPr>
      <w:r w:rsidRPr="00054E4A">
        <w:rPr>
          <w:rFonts w:ascii="Verdana" w:hAnsi="Verdana"/>
        </w:rPr>
        <w:t xml:space="preserve">Students will be required to pay a Student Fee of $150.00 for use of </w:t>
      </w:r>
      <w:proofErr w:type="spellStart"/>
      <w:r w:rsidRPr="00054E4A">
        <w:rPr>
          <w:rFonts w:ascii="Verdana" w:hAnsi="Verdana"/>
        </w:rPr>
        <w:t>Trajecsys</w:t>
      </w:r>
      <w:proofErr w:type="spellEnd"/>
      <w:r w:rsidRPr="00054E4A">
        <w:rPr>
          <w:rFonts w:ascii="Verdana" w:hAnsi="Verdana"/>
        </w:rPr>
        <w:t xml:space="preserve"> when registering in FNS 113.</w:t>
      </w:r>
    </w:p>
    <w:p w14:paraId="649B7CB6" w14:textId="2D9EDFE8" w:rsidR="004D5875" w:rsidRPr="00054E4A" w:rsidRDefault="27A03E69">
      <w:pPr>
        <w:pStyle w:val="BodyText"/>
        <w:numPr>
          <w:ilvl w:val="0"/>
          <w:numId w:val="26"/>
        </w:numPr>
        <w:spacing w:after="120" w:line="276" w:lineRule="auto"/>
        <w:rPr>
          <w:rFonts w:ascii="Verdana" w:hAnsi="Verdana"/>
        </w:rPr>
      </w:pPr>
      <w:r w:rsidRPr="00054E4A">
        <w:rPr>
          <w:rFonts w:ascii="Verdana" w:hAnsi="Verdana"/>
        </w:rPr>
        <w:t xml:space="preserve">Students will also be required to pay for National Board Examination Practice Tests ($60.00 for Arts, $60.00 for </w:t>
      </w:r>
      <w:proofErr w:type="gramStart"/>
      <w:r w:rsidRPr="00054E4A">
        <w:rPr>
          <w:rFonts w:ascii="Verdana" w:hAnsi="Verdana"/>
        </w:rPr>
        <w:t>Sciences</w:t>
      </w:r>
      <w:proofErr w:type="gramEnd"/>
      <w:r w:rsidRPr="00054E4A">
        <w:rPr>
          <w:rFonts w:ascii="Verdana" w:hAnsi="Verdana"/>
        </w:rPr>
        <w:t>, total of $120.00) when enrolled in FNS 270.</w:t>
      </w:r>
    </w:p>
    <w:p w14:paraId="52330815" w14:textId="5B6C7F03" w:rsidR="004D5875" w:rsidRPr="00054E4A" w:rsidRDefault="004D5875" w:rsidP="0CD1B8BB">
      <w:pPr>
        <w:pStyle w:val="BodyText"/>
        <w:spacing w:after="120" w:line="276" w:lineRule="auto"/>
        <w:ind w:left="720"/>
        <w:rPr>
          <w:rFonts w:ascii="Verdana" w:hAnsi="Verdana"/>
        </w:rPr>
      </w:pPr>
    </w:p>
    <w:p w14:paraId="2B08EDD7" w14:textId="5A04EB5F" w:rsidR="004D5875" w:rsidRPr="00054E4A" w:rsidRDefault="004D5875" w:rsidP="076F06C7">
      <w:pPr>
        <w:rPr>
          <w:rFonts w:ascii="Verdana" w:hAnsi="Verdana"/>
        </w:rPr>
      </w:pPr>
      <w:r w:rsidRPr="00054E4A">
        <w:rPr>
          <w:rFonts w:ascii="Verdana" w:hAnsi="Verdana"/>
        </w:rPr>
        <w:br w:type="page"/>
      </w:r>
    </w:p>
    <w:p w14:paraId="1E384E07" w14:textId="127CA101" w:rsidR="004D5875" w:rsidRPr="00C72291" w:rsidRDefault="4B31A5C3" w:rsidP="00C72291">
      <w:pPr>
        <w:pStyle w:val="Heading2"/>
        <w:rPr>
          <w:rFonts w:ascii="Verdana" w:hAnsi="Verdana"/>
          <w:b w:val="0"/>
          <w:bCs w:val="0"/>
          <w:color w:val="003B4A"/>
          <w:sz w:val="32"/>
          <w:szCs w:val="32"/>
        </w:rPr>
      </w:pPr>
      <w:bookmarkStart w:id="14" w:name="_Toc366939831"/>
      <w:r w:rsidRPr="00C72291">
        <w:rPr>
          <w:rFonts w:ascii="Verdana" w:hAnsi="Verdana"/>
          <w:b w:val="0"/>
          <w:bCs w:val="0"/>
          <w:color w:val="003B4A"/>
          <w:sz w:val="32"/>
          <w:szCs w:val="32"/>
        </w:rPr>
        <w:lastRenderedPageBreak/>
        <w:t>PROGRAM CURRICULUM</w:t>
      </w:r>
      <w:r w:rsidR="21612581" w:rsidRPr="00C72291">
        <w:rPr>
          <w:rFonts w:ascii="Verdana" w:hAnsi="Verdana"/>
          <w:b w:val="0"/>
          <w:bCs w:val="0"/>
          <w:color w:val="003B4A"/>
          <w:sz w:val="32"/>
          <w:szCs w:val="32"/>
        </w:rPr>
        <w:t xml:space="preserve"> &amp; ACADEMIC POLICIES</w:t>
      </w:r>
      <w:bookmarkEnd w:id="14"/>
    </w:p>
    <w:p w14:paraId="2FA0DB93" w14:textId="212EDA0B" w:rsidR="00C72291" w:rsidRPr="00C72291" w:rsidRDefault="27A03E69" w:rsidP="00C72291">
      <w:pPr>
        <w:pStyle w:val="Heading3"/>
        <w:rPr>
          <w:rFonts w:ascii="Verdana" w:hAnsi="Verdana"/>
          <w:b/>
          <w:bCs/>
          <w:color w:val="003B4A"/>
        </w:rPr>
      </w:pPr>
      <w:bookmarkStart w:id="15" w:name="_Toc1241495382"/>
      <w:r w:rsidRPr="00C72291">
        <w:rPr>
          <w:rFonts w:ascii="Verdana" w:hAnsi="Verdana"/>
          <w:b/>
          <w:bCs/>
          <w:color w:val="003B4A"/>
        </w:rPr>
        <w:t>C</w:t>
      </w:r>
      <w:r w:rsidR="3A133F65" w:rsidRPr="00C72291">
        <w:rPr>
          <w:rFonts w:ascii="Verdana" w:hAnsi="Verdana"/>
          <w:b/>
          <w:bCs/>
          <w:color w:val="003B4A"/>
        </w:rPr>
        <w:t>u</w:t>
      </w:r>
      <w:r w:rsidRPr="00C72291">
        <w:rPr>
          <w:rFonts w:ascii="Verdana" w:hAnsi="Verdana"/>
          <w:b/>
          <w:bCs/>
          <w:color w:val="003B4A"/>
        </w:rPr>
        <w:t xml:space="preserve">rriculum </w:t>
      </w:r>
      <w:r w:rsidR="55CB90C3" w:rsidRPr="00C72291">
        <w:rPr>
          <w:rFonts w:ascii="Verdana" w:hAnsi="Verdana"/>
          <w:b/>
          <w:bCs/>
          <w:color w:val="003B4A"/>
        </w:rPr>
        <w:t>R</w:t>
      </w:r>
      <w:r w:rsidRPr="00C72291">
        <w:rPr>
          <w:rFonts w:ascii="Verdana" w:hAnsi="Verdana"/>
          <w:b/>
          <w:bCs/>
          <w:color w:val="003B4A"/>
        </w:rPr>
        <w:t>equirements – Funeral Services</w:t>
      </w:r>
      <w:bookmarkEnd w:id="15"/>
    </w:p>
    <w:p w14:paraId="20D19D60" w14:textId="77777777" w:rsidR="00A02712" w:rsidRDefault="00A02712" w:rsidP="00C72291">
      <w:pPr>
        <w:pStyle w:val="Heading4"/>
        <w:rPr>
          <w:rFonts w:ascii="Verdana" w:hAnsi="Verdana"/>
          <w:b/>
          <w:bCs/>
          <w:i w:val="0"/>
          <w:iCs w:val="0"/>
          <w:color w:val="003B4A"/>
          <w:sz w:val="24"/>
          <w:szCs w:val="24"/>
        </w:rPr>
      </w:pPr>
    </w:p>
    <w:p w14:paraId="4FCAB93B" w14:textId="5FC1972E" w:rsidR="004D5875" w:rsidRDefault="03833376" w:rsidP="00C72291">
      <w:pPr>
        <w:pStyle w:val="Heading4"/>
        <w:rPr>
          <w:rFonts w:ascii="Verdana" w:hAnsi="Verdana"/>
          <w:b/>
          <w:bCs/>
          <w:i w:val="0"/>
          <w:iCs w:val="0"/>
          <w:color w:val="003B4A"/>
          <w:sz w:val="24"/>
          <w:szCs w:val="24"/>
        </w:rPr>
      </w:pPr>
      <w:r w:rsidRPr="00A02712">
        <w:rPr>
          <w:rFonts w:ascii="Verdana" w:hAnsi="Verdana"/>
          <w:b/>
          <w:bCs/>
          <w:i w:val="0"/>
          <w:iCs w:val="0"/>
          <w:color w:val="003B4A"/>
          <w:sz w:val="24"/>
          <w:szCs w:val="24"/>
        </w:rPr>
        <w:t>AAS Degree - 63 Credits</w:t>
      </w:r>
    </w:p>
    <w:p w14:paraId="611AE49F" w14:textId="77777777" w:rsidR="00A02712" w:rsidRPr="00A02712" w:rsidRDefault="00A02712" w:rsidP="00A02712"/>
    <w:tbl>
      <w:tblPr>
        <w:tblW w:w="92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7"/>
        <w:gridCol w:w="1170"/>
      </w:tblGrid>
      <w:tr w:rsidR="00C50CD8" w:rsidRPr="00054E4A" w14:paraId="542968D6" w14:textId="77777777" w:rsidTr="00C50CD8">
        <w:trPr>
          <w:trHeight w:val="288"/>
          <w:tblHeader/>
        </w:trPr>
        <w:tc>
          <w:tcPr>
            <w:tcW w:w="8077" w:type="dxa"/>
            <w:vAlign w:val="center"/>
          </w:tcPr>
          <w:p w14:paraId="457AFB11" w14:textId="39F67D02" w:rsidR="00C50CD8" w:rsidRPr="005E3577" w:rsidRDefault="00C50CD8" w:rsidP="726D82F0">
            <w:pPr>
              <w:spacing w:line="276" w:lineRule="auto"/>
              <w:rPr>
                <w:rFonts w:ascii="Verdana" w:hAnsi="Verdana" w:cstheme="minorBidi"/>
                <w:b/>
                <w:bCs/>
                <w:color w:val="000000" w:themeColor="text1"/>
              </w:rPr>
            </w:pPr>
            <w:r w:rsidRPr="005E3577">
              <w:rPr>
                <w:rFonts w:ascii="Verdana" w:hAnsi="Verdana" w:cstheme="minorBidi"/>
                <w:b/>
                <w:bCs/>
                <w:color w:val="000000" w:themeColor="text1"/>
              </w:rPr>
              <w:t xml:space="preserve">Course  </w:t>
            </w:r>
          </w:p>
        </w:tc>
        <w:tc>
          <w:tcPr>
            <w:tcW w:w="1170" w:type="dxa"/>
            <w:vAlign w:val="center"/>
          </w:tcPr>
          <w:p w14:paraId="19FE8462" w14:textId="624BB5A7" w:rsidR="00C50CD8" w:rsidRPr="005E3577" w:rsidRDefault="00C50CD8" w:rsidP="726D82F0">
            <w:pPr>
              <w:spacing w:line="276" w:lineRule="auto"/>
              <w:jc w:val="center"/>
              <w:rPr>
                <w:rFonts w:ascii="Verdana" w:hAnsi="Verdana" w:cstheme="minorBidi"/>
                <w:b/>
                <w:bCs/>
                <w:color w:val="000000" w:themeColor="text1"/>
              </w:rPr>
            </w:pPr>
            <w:r w:rsidRPr="005E3577">
              <w:rPr>
                <w:rFonts w:ascii="Verdana" w:hAnsi="Verdana" w:cstheme="minorBidi"/>
                <w:b/>
                <w:bCs/>
                <w:color w:val="000000" w:themeColor="text1"/>
              </w:rPr>
              <w:t>Credits</w:t>
            </w:r>
          </w:p>
        </w:tc>
      </w:tr>
      <w:tr w:rsidR="004D5875" w:rsidRPr="00054E4A" w14:paraId="4ECF181E" w14:textId="77777777" w:rsidTr="00C50CD8">
        <w:trPr>
          <w:trHeight w:val="288"/>
          <w:tblHeader/>
        </w:trPr>
        <w:tc>
          <w:tcPr>
            <w:tcW w:w="8077" w:type="dxa"/>
            <w:vAlign w:val="center"/>
          </w:tcPr>
          <w:p w14:paraId="2F30E8D2"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ACC 211 Principles of Accounting I</w:t>
            </w:r>
          </w:p>
        </w:tc>
        <w:tc>
          <w:tcPr>
            <w:tcW w:w="1170" w:type="dxa"/>
            <w:vAlign w:val="center"/>
          </w:tcPr>
          <w:p w14:paraId="026098B5"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6157E6EC" w14:textId="77777777" w:rsidTr="00C50CD8">
        <w:trPr>
          <w:trHeight w:val="288"/>
          <w:tblHeader/>
        </w:trPr>
        <w:tc>
          <w:tcPr>
            <w:tcW w:w="8077" w:type="dxa"/>
            <w:vAlign w:val="center"/>
          </w:tcPr>
          <w:p w14:paraId="79DD11DC"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BUS 100 Introduction to Business</w:t>
            </w:r>
          </w:p>
        </w:tc>
        <w:tc>
          <w:tcPr>
            <w:tcW w:w="1170" w:type="dxa"/>
            <w:vAlign w:val="center"/>
          </w:tcPr>
          <w:p w14:paraId="31032965"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15A571DC" w14:textId="77777777" w:rsidTr="00C50CD8">
        <w:trPr>
          <w:trHeight w:val="288"/>
          <w:tblHeader/>
        </w:trPr>
        <w:tc>
          <w:tcPr>
            <w:tcW w:w="8077" w:type="dxa"/>
            <w:vAlign w:val="center"/>
          </w:tcPr>
          <w:p w14:paraId="0442E6C5" w14:textId="62A2FA4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BUS 24</w:t>
            </w:r>
            <w:r w:rsidR="0010402C" w:rsidRPr="00054E4A">
              <w:rPr>
                <w:rFonts w:ascii="Verdana" w:hAnsi="Verdana" w:cstheme="minorBidi"/>
                <w:color w:val="000000" w:themeColor="text1"/>
              </w:rPr>
              <w:t>0 Introduction to</w:t>
            </w:r>
            <w:r w:rsidRPr="00054E4A">
              <w:rPr>
                <w:rFonts w:ascii="Verdana" w:hAnsi="Verdana" w:cstheme="minorBidi"/>
                <w:color w:val="000000" w:themeColor="text1"/>
              </w:rPr>
              <w:t xml:space="preserve"> Business Law </w:t>
            </w:r>
          </w:p>
        </w:tc>
        <w:tc>
          <w:tcPr>
            <w:tcW w:w="1170" w:type="dxa"/>
            <w:vAlign w:val="center"/>
          </w:tcPr>
          <w:p w14:paraId="159BD0C9"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3E2499A6" w14:textId="77777777" w:rsidTr="00C50CD8">
        <w:trPr>
          <w:trHeight w:val="288"/>
          <w:tblHeader/>
        </w:trPr>
        <w:tc>
          <w:tcPr>
            <w:tcW w:w="8077" w:type="dxa"/>
            <w:vAlign w:val="center"/>
          </w:tcPr>
          <w:p w14:paraId="070DB94D"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CHM 110 Survey of Chemistry</w:t>
            </w:r>
          </w:p>
        </w:tc>
        <w:tc>
          <w:tcPr>
            <w:tcW w:w="1170" w:type="dxa"/>
            <w:vAlign w:val="center"/>
          </w:tcPr>
          <w:p w14:paraId="348A712D"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1899B650" w14:textId="77777777" w:rsidTr="00C50CD8">
        <w:trPr>
          <w:trHeight w:val="288"/>
          <w:tblHeader/>
        </w:trPr>
        <w:tc>
          <w:tcPr>
            <w:tcW w:w="8077" w:type="dxa"/>
            <w:vAlign w:val="center"/>
          </w:tcPr>
          <w:p w14:paraId="1D274807" w14:textId="7EE3317D"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ENG 111 College Composition</w:t>
            </w:r>
            <w:r w:rsidR="00E60D60" w:rsidRPr="00054E4A">
              <w:rPr>
                <w:rFonts w:ascii="Verdana" w:hAnsi="Verdana" w:cstheme="minorBidi"/>
                <w:color w:val="000000" w:themeColor="text1"/>
              </w:rPr>
              <w:t xml:space="preserve"> I</w:t>
            </w:r>
          </w:p>
        </w:tc>
        <w:tc>
          <w:tcPr>
            <w:tcW w:w="1170" w:type="dxa"/>
            <w:vAlign w:val="center"/>
          </w:tcPr>
          <w:p w14:paraId="0702FC67"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0B129226" w14:textId="77777777" w:rsidTr="00C50CD8">
        <w:trPr>
          <w:trHeight w:val="288"/>
          <w:tblHeader/>
        </w:trPr>
        <w:tc>
          <w:tcPr>
            <w:tcW w:w="8077" w:type="dxa"/>
            <w:vAlign w:val="center"/>
          </w:tcPr>
          <w:p w14:paraId="5BF3EC0F" w14:textId="528E4DA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 xml:space="preserve">FNS 121 Anatomy </w:t>
            </w:r>
            <w:r w:rsidR="18D37CDB" w:rsidRPr="00054E4A">
              <w:rPr>
                <w:rFonts w:ascii="Verdana" w:hAnsi="Verdana" w:cstheme="minorBidi"/>
                <w:color w:val="000000" w:themeColor="text1"/>
              </w:rPr>
              <w:t>f</w:t>
            </w:r>
            <w:r w:rsidRPr="00054E4A">
              <w:rPr>
                <w:rFonts w:ascii="Verdana" w:hAnsi="Verdana" w:cstheme="minorBidi"/>
                <w:color w:val="000000" w:themeColor="text1"/>
              </w:rPr>
              <w:t>or Funeral Services</w:t>
            </w:r>
          </w:p>
        </w:tc>
        <w:tc>
          <w:tcPr>
            <w:tcW w:w="1170" w:type="dxa"/>
            <w:vAlign w:val="center"/>
          </w:tcPr>
          <w:p w14:paraId="37B3E2DA"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62EE7BE6" w14:textId="77777777" w:rsidTr="00C50CD8">
        <w:trPr>
          <w:trHeight w:val="288"/>
          <w:tblHeader/>
        </w:trPr>
        <w:tc>
          <w:tcPr>
            <w:tcW w:w="8077" w:type="dxa"/>
            <w:vAlign w:val="center"/>
          </w:tcPr>
          <w:p w14:paraId="627D842F"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FNS 110 Introduction to Funeral Service</w:t>
            </w:r>
          </w:p>
        </w:tc>
        <w:tc>
          <w:tcPr>
            <w:tcW w:w="1170" w:type="dxa"/>
            <w:vAlign w:val="center"/>
          </w:tcPr>
          <w:p w14:paraId="0444EAC0"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2</w:t>
            </w:r>
          </w:p>
        </w:tc>
      </w:tr>
      <w:tr w:rsidR="004D5875" w:rsidRPr="00054E4A" w14:paraId="7B97C5B4" w14:textId="77777777" w:rsidTr="00C50CD8">
        <w:trPr>
          <w:trHeight w:val="288"/>
          <w:tblHeader/>
        </w:trPr>
        <w:tc>
          <w:tcPr>
            <w:tcW w:w="8077" w:type="dxa"/>
            <w:vAlign w:val="center"/>
          </w:tcPr>
          <w:p w14:paraId="72141093"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PSY 116 Psychology of Death and Dying</w:t>
            </w:r>
          </w:p>
        </w:tc>
        <w:tc>
          <w:tcPr>
            <w:tcW w:w="1170" w:type="dxa"/>
            <w:vAlign w:val="center"/>
          </w:tcPr>
          <w:p w14:paraId="06CCD86F"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30B75273" w14:textId="77777777" w:rsidTr="00C50CD8">
        <w:trPr>
          <w:trHeight w:val="288"/>
          <w:tblHeader/>
        </w:trPr>
        <w:tc>
          <w:tcPr>
            <w:tcW w:w="8077" w:type="dxa"/>
            <w:vAlign w:val="center"/>
          </w:tcPr>
          <w:p w14:paraId="0888911E"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REL 230 Religions of the World</w:t>
            </w:r>
          </w:p>
        </w:tc>
        <w:tc>
          <w:tcPr>
            <w:tcW w:w="1170" w:type="dxa"/>
            <w:vAlign w:val="center"/>
          </w:tcPr>
          <w:p w14:paraId="7A33CFC9"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3</w:t>
            </w:r>
          </w:p>
        </w:tc>
      </w:tr>
      <w:tr w:rsidR="004D5875" w:rsidRPr="00054E4A" w14:paraId="596B231A" w14:textId="77777777" w:rsidTr="00C50CD8">
        <w:trPr>
          <w:trHeight w:val="288"/>
          <w:tblHeader/>
        </w:trPr>
        <w:tc>
          <w:tcPr>
            <w:tcW w:w="8077" w:type="dxa"/>
            <w:vAlign w:val="center"/>
          </w:tcPr>
          <w:p w14:paraId="03E2C625"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SDV 100 College Success Skills</w:t>
            </w:r>
          </w:p>
        </w:tc>
        <w:tc>
          <w:tcPr>
            <w:tcW w:w="1170" w:type="dxa"/>
            <w:vAlign w:val="center"/>
          </w:tcPr>
          <w:p w14:paraId="2DD82E0B"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1</w:t>
            </w:r>
          </w:p>
        </w:tc>
      </w:tr>
      <w:tr w:rsidR="004D5875" w:rsidRPr="00054E4A" w14:paraId="0630262B" w14:textId="77777777" w:rsidTr="00C50CD8">
        <w:trPr>
          <w:trHeight w:val="288"/>
          <w:tblHeader/>
        </w:trPr>
        <w:tc>
          <w:tcPr>
            <w:tcW w:w="8077" w:type="dxa"/>
            <w:vAlign w:val="center"/>
          </w:tcPr>
          <w:p w14:paraId="7E2E84BE" w14:textId="5015D573"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 xml:space="preserve">SOC 200 </w:t>
            </w:r>
            <w:r w:rsidR="003234FC" w:rsidRPr="00054E4A">
              <w:rPr>
                <w:rFonts w:ascii="Verdana" w:hAnsi="Verdana" w:cstheme="minorBidi"/>
                <w:color w:val="000000" w:themeColor="text1"/>
              </w:rPr>
              <w:t xml:space="preserve">Introduction to </w:t>
            </w:r>
            <w:r w:rsidRPr="00054E4A">
              <w:rPr>
                <w:rFonts w:ascii="Verdana" w:hAnsi="Verdana" w:cstheme="minorBidi"/>
                <w:color w:val="000000" w:themeColor="text1"/>
              </w:rPr>
              <w:t>Sociology</w:t>
            </w:r>
          </w:p>
        </w:tc>
        <w:tc>
          <w:tcPr>
            <w:tcW w:w="1170" w:type="dxa"/>
            <w:vAlign w:val="center"/>
          </w:tcPr>
          <w:p w14:paraId="59A7673B"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3</w:t>
            </w:r>
          </w:p>
        </w:tc>
      </w:tr>
      <w:tr w:rsidR="004D5875" w:rsidRPr="00054E4A" w14:paraId="543FD3BC" w14:textId="77777777" w:rsidTr="00C50CD8">
        <w:trPr>
          <w:trHeight w:val="288"/>
          <w:tblHeader/>
        </w:trPr>
        <w:tc>
          <w:tcPr>
            <w:tcW w:w="9247" w:type="dxa"/>
            <w:gridSpan w:val="2"/>
            <w:vAlign w:val="center"/>
          </w:tcPr>
          <w:p w14:paraId="0034EA09" w14:textId="77777777" w:rsidR="004D5875" w:rsidRPr="00054E4A" w:rsidRDefault="03833376" w:rsidP="726D82F0">
            <w:pPr>
              <w:spacing w:line="276" w:lineRule="auto"/>
              <w:jc w:val="center"/>
              <w:rPr>
                <w:rFonts w:ascii="Verdana" w:hAnsi="Verdana" w:cstheme="minorBidi"/>
                <w:b/>
                <w:bCs/>
                <w:color w:val="000000" w:themeColor="text1"/>
              </w:rPr>
            </w:pPr>
            <w:r w:rsidRPr="00054E4A">
              <w:rPr>
                <w:rFonts w:ascii="Verdana" w:hAnsi="Verdana" w:cstheme="minorBidi"/>
                <w:b/>
                <w:bCs/>
                <w:color w:val="000000" w:themeColor="text1"/>
              </w:rPr>
              <w:t>MILESTONE:</w:t>
            </w:r>
          </w:p>
          <w:p w14:paraId="09030768" w14:textId="280BC75A" w:rsidR="004D5875" w:rsidRPr="00054E4A" w:rsidRDefault="03833376" w:rsidP="726D82F0">
            <w:pPr>
              <w:spacing w:line="276" w:lineRule="auto"/>
              <w:jc w:val="center"/>
              <w:rPr>
                <w:rFonts w:ascii="Verdana" w:hAnsi="Verdana" w:cstheme="minorBidi"/>
              </w:rPr>
            </w:pPr>
            <w:r w:rsidRPr="00054E4A">
              <w:rPr>
                <w:rFonts w:ascii="Verdana" w:hAnsi="Verdana" w:cstheme="minorBidi"/>
                <w:b/>
                <w:bCs/>
                <w:color w:val="000000" w:themeColor="text1"/>
              </w:rPr>
              <w:t xml:space="preserve">Students who complete the above courses are eligible to apply for full admission into the </w:t>
            </w:r>
            <w:r w:rsidR="1D6FE467" w:rsidRPr="00054E4A">
              <w:rPr>
                <w:rFonts w:ascii="Verdana" w:hAnsi="Verdana" w:cstheme="minorBidi"/>
                <w:b/>
                <w:bCs/>
                <w:color w:val="000000" w:themeColor="text1"/>
              </w:rPr>
              <w:t>AAS</w:t>
            </w:r>
            <w:r w:rsidRPr="00054E4A">
              <w:rPr>
                <w:rFonts w:ascii="Verdana" w:hAnsi="Verdana" w:cstheme="minorBidi"/>
                <w:b/>
                <w:bCs/>
                <w:color w:val="000000" w:themeColor="text1"/>
              </w:rPr>
              <w:t xml:space="preserve"> in Funeral Services Program.</w:t>
            </w:r>
          </w:p>
        </w:tc>
      </w:tr>
      <w:tr w:rsidR="004D5875" w:rsidRPr="00054E4A" w14:paraId="73954949" w14:textId="77777777" w:rsidTr="00C50CD8">
        <w:trPr>
          <w:trHeight w:val="288"/>
          <w:tblHeader/>
        </w:trPr>
        <w:tc>
          <w:tcPr>
            <w:tcW w:w="8077" w:type="dxa"/>
            <w:vAlign w:val="center"/>
          </w:tcPr>
          <w:p w14:paraId="2FAAA8EF"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FNS 111 Theory of Embalming I</w:t>
            </w:r>
          </w:p>
        </w:tc>
        <w:tc>
          <w:tcPr>
            <w:tcW w:w="1170" w:type="dxa"/>
            <w:vAlign w:val="center"/>
          </w:tcPr>
          <w:p w14:paraId="411F949E"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44663685" w14:textId="77777777" w:rsidTr="00C50CD8">
        <w:trPr>
          <w:trHeight w:val="288"/>
          <w:tblHeader/>
        </w:trPr>
        <w:tc>
          <w:tcPr>
            <w:tcW w:w="8077" w:type="dxa"/>
            <w:vAlign w:val="center"/>
          </w:tcPr>
          <w:p w14:paraId="41297832"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FNS 113 Theory of Embalming Laboratory I</w:t>
            </w:r>
          </w:p>
        </w:tc>
        <w:tc>
          <w:tcPr>
            <w:tcW w:w="1170" w:type="dxa"/>
            <w:vAlign w:val="center"/>
          </w:tcPr>
          <w:p w14:paraId="6EF4E79C"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1</w:t>
            </w:r>
          </w:p>
        </w:tc>
      </w:tr>
      <w:tr w:rsidR="004D5875" w:rsidRPr="00054E4A" w14:paraId="51AB40F8" w14:textId="77777777" w:rsidTr="00C50CD8">
        <w:trPr>
          <w:trHeight w:val="288"/>
          <w:tblHeader/>
        </w:trPr>
        <w:tc>
          <w:tcPr>
            <w:tcW w:w="8077" w:type="dxa"/>
            <w:vAlign w:val="center"/>
          </w:tcPr>
          <w:p w14:paraId="2046670F"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FNS 112 Theory of Embalming II</w:t>
            </w:r>
          </w:p>
        </w:tc>
        <w:tc>
          <w:tcPr>
            <w:tcW w:w="1170" w:type="dxa"/>
            <w:vAlign w:val="center"/>
          </w:tcPr>
          <w:p w14:paraId="47EC5CA7"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3</w:t>
            </w:r>
          </w:p>
        </w:tc>
      </w:tr>
      <w:tr w:rsidR="004D5875" w:rsidRPr="00054E4A" w14:paraId="6D890AE9" w14:textId="77777777" w:rsidTr="00C50CD8">
        <w:trPr>
          <w:trHeight w:val="288"/>
          <w:tblHeader/>
        </w:trPr>
        <w:tc>
          <w:tcPr>
            <w:tcW w:w="8077" w:type="dxa"/>
            <w:vAlign w:val="center"/>
          </w:tcPr>
          <w:p w14:paraId="31E83CD1" w14:textId="77777777" w:rsidR="004D5875" w:rsidRPr="00054E4A" w:rsidRDefault="03833376" w:rsidP="726D82F0">
            <w:pPr>
              <w:spacing w:line="276" w:lineRule="auto"/>
              <w:rPr>
                <w:rFonts w:ascii="Verdana" w:hAnsi="Verdana" w:cstheme="minorBidi"/>
              </w:rPr>
            </w:pPr>
            <w:r w:rsidRPr="00054E4A">
              <w:rPr>
                <w:rFonts w:ascii="Verdana" w:hAnsi="Verdana" w:cstheme="minorBidi"/>
                <w:color w:val="000000" w:themeColor="text1"/>
              </w:rPr>
              <w:t>FNS 114 Theory of Embalming Laboratory II</w:t>
            </w:r>
          </w:p>
        </w:tc>
        <w:tc>
          <w:tcPr>
            <w:tcW w:w="1170" w:type="dxa"/>
            <w:vAlign w:val="center"/>
          </w:tcPr>
          <w:p w14:paraId="3571E5C8" w14:textId="77777777" w:rsidR="004D5875" w:rsidRPr="00054E4A" w:rsidRDefault="03833376" w:rsidP="726D82F0">
            <w:pPr>
              <w:spacing w:line="276" w:lineRule="auto"/>
              <w:jc w:val="center"/>
              <w:rPr>
                <w:rFonts w:ascii="Verdana" w:hAnsi="Verdana" w:cstheme="minorBidi"/>
              </w:rPr>
            </w:pPr>
            <w:r w:rsidRPr="00054E4A">
              <w:rPr>
                <w:rFonts w:ascii="Verdana" w:hAnsi="Verdana" w:cstheme="minorBidi"/>
                <w:color w:val="000000" w:themeColor="text1"/>
              </w:rPr>
              <w:t>1</w:t>
            </w:r>
          </w:p>
        </w:tc>
      </w:tr>
      <w:tr w:rsidR="004D5875" w:rsidRPr="00054E4A" w14:paraId="20C86907" w14:textId="77777777" w:rsidTr="00C50CD8">
        <w:trPr>
          <w:trHeight w:val="288"/>
          <w:tblHeader/>
        </w:trPr>
        <w:tc>
          <w:tcPr>
            <w:tcW w:w="8077" w:type="dxa"/>
            <w:vAlign w:val="center"/>
          </w:tcPr>
          <w:p w14:paraId="3D748401"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125 Microbiology for Funeral Service</w:t>
            </w:r>
          </w:p>
        </w:tc>
        <w:tc>
          <w:tcPr>
            <w:tcW w:w="1170" w:type="dxa"/>
            <w:vAlign w:val="center"/>
          </w:tcPr>
          <w:p w14:paraId="39F901D7"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3</w:t>
            </w:r>
          </w:p>
        </w:tc>
      </w:tr>
      <w:tr w:rsidR="004D5875" w:rsidRPr="00054E4A" w14:paraId="55ADB64F" w14:textId="77777777" w:rsidTr="00C50CD8">
        <w:trPr>
          <w:trHeight w:val="288"/>
          <w:tblHeader/>
        </w:trPr>
        <w:tc>
          <w:tcPr>
            <w:tcW w:w="8077" w:type="dxa"/>
            <w:vAlign w:val="center"/>
          </w:tcPr>
          <w:p w14:paraId="4371F5CE"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126 Pathology for Funeral Service</w:t>
            </w:r>
          </w:p>
        </w:tc>
        <w:tc>
          <w:tcPr>
            <w:tcW w:w="1170" w:type="dxa"/>
            <w:vAlign w:val="center"/>
          </w:tcPr>
          <w:p w14:paraId="05EFA586"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3</w:t>
            </w:r>
          </w:p>
        </w:tc>
      </w:tr>
      <w:tr w:rsidR="004D5875" w:rsidRPr="00054E4A" w14:paraId="39DD31AD" w14:textId="77777777" w:rsidTr="00C50CD8">
        <w:trPr>
          <w:trHeight w:val="288"/>
          <w:tblHeader/>
        </w:trPr>
        <w:tc>
          <w:tcPr>
            <w:tcW w:w="8077" w:type="dxa"/>
            <w:vAlign w:val="center"/>
          </w:tcPr>
          <w:p w14:paraId="0437CA1F"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 xml:space="preserve">FNS 213 Restorative Art </w:t>
            </w:r>
          </w:p>
        </w:tc>
        <w:tc>
          <w:tcPr>
            <w:tcW w:w="1170" w:type="dxa"/>
            <w:vAlign w:val="center"/>
          </w:tcPr>
          <w:p w14:paraId="6B51BD6F"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3</w:t>
            </w:r>
          </w:p>
        </w:tc>
      </w:tr>
      <w:tr w:rsidR="004D5875" w:rsidRPr="00054E4A" w14:paraId="597AEB36" w14:textId="77777777" w:rsidTr="00C50CD8">
        <w:trPr>
          <w:trHeight w:val="288"/>
          <w:tblHeader/>
        </w:trPr>
        <w:tc>
          <w:tcPr>
            <w:tcW w:w="8077" w:type="dxa"/>
            <w:vAlign w:val="center"/>
          </w:tcPr>
          <w:p w14:paraId="75C7987B"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214 Restorative Art Technical Applications</w:t>
            </w:r>
          </w:p>
        </w:tc>
        <w:tc>
          <w:tcPr>
            <w:tcW w:w="1170" w:type="dxa"/>
            <w:vAlign w:val="center"/>
          </w:tcPr>
          <w:p w14:paraId="05319056"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1</w:t>
            </w:r>
          </w:p>
        </w:tc>
      </w:tr>
      <w:tr w:rsidR="004D5875" w:rsidRPr="00054E4A" w14:paraId="295E495D" w14:textId="77777777" w:rsidTr="00C50CD8">
        <w:trPr>
          <w:trHeight w:val="288"/>
          <w:tblHeader/>
        </w:trPr>
        <w:tc>
          <w:tcPr>
            <w:tcW w:w="8077" w:type="dxa"/>
            <w:vAlign w:val="center"/>
          </w:tcPr>
          <w:p w14:paraId="5B9E6AC1"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231 Principles of Funeral Management I</w:t>
            </w:r>
          </w:p>
        </w:tc>
        <w:tc>
          <w:tcPr>
            <w:tcW w:w="1170" w:type="dxa"/>
            <w:vAlign w:val="center"/>
          </w:tcPr>
          <w:p w14:paraId="67725CC8"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4</w:t>
            </w:r>
          </w:p>
        </w:tc>
      </w:tr>
      <w:tr w:rsidR="004D5875" w:rsidRPr="00054E4A" w14:paraId="1ABE197C" w14:textId="77777777" w:rsidTr="00C50CD8">
        <w:trPr>
          <w:trHeight w:val="288"/>
          <w:tblHeader/>
        </w:trPr>
        <w:tc>
          <w:tcPr>
            <w:tcW w:w="8077" w:type="dxa"/>
            <w:vAlign w:val="center"/>
          </w:tcPr>
          <w:p w14:paraId="21312D0F"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232 Principles of Funeral Management II</w:t>
            </w:r>
          </w:p>
        </w:tc>
        <w:tc>
          <w:tcPr>
            <w:tcW w:w="1170" w:type="dxa"/>
            <w:vAlign w:val="center"/>
          </w:tcPr>
          <w:p w14:paraId="769A5BBB"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4</w:t>
            </w:r>
          </w:p>
        </w:tc>
      </w:tr>
      <w:tr w:rsidR="004D5875" w:rsidRPr="00054E4A" w14:paraId="19D092F0" w14:textId="77777777" w:rsidTr="00C50CD8">
        <w:trPr>
          <w:trHeight w:val="288"/>
          <w:tblHeader/>
        </w:trPr>
        <w:tc>
          <w:tcPr>
            <w:tcW w:w="8077" w:type="dxa"/>
            <w:vAlign w:val="center"/>
          </w:tcPr>
          <w:p w14:paraId="09E469F7"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236 Funeral Service Law</w:t>
            </w:r>
          </w:p>
        </w:tc>
        <w:tc>
          <w:tcPr>
            <w:tcW w:w="1170" w:type="dxa"/>
            <w:vAlign w:val="center"/>
          </w:tcPr>
          <w:p w14:paraId="1AC1D9E3"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3</w:t>
            </w:r>
          </w:p>
        </w:tc>
      </w:tr>
      <w:tr w:rsidR="004D5875" w:rsidRPr="00054E4A" w14:paraId="43D8549A" w14:textId="77777777" w:rsidTr="00C50CD8">
        <w:trPr>
          <w:trHeight w:val="288"/>
          <w:tblHeader/>
        </w:trPr>
        <w:tc>
          <w:tcPr>
            <w:tcW w:w="8077" w:type="dxa"/>
            <w:vAlign w:val="center"/>
          </w:tcPr>
          <w:p w14:paraId="71A1C0E0"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270 Funeral Service Review</w:t>
            </w:r>
          </w:p>
        </w:tc>
        <w:tc>
          <w:tcPr>
            <w:tcW w:w="1170" w:type="dxa"/>
            <w:vAlign w:val="center"/>
          </w:tcPr>
          <w:p w14:paraId="65713A59"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3</w:t>
            </w:r>
          </w:p>
        </w:tc>
      </w:tr>
      <w:tr w:rsidR="004D5875" w:rsidRPr="00054E4A" w14:paraId="62B1F857" w14:textId="77777777" w:rsidTr="00C50CD8">
        <w:trPr>
          <w:trHeight w:val="288"/>
          <w:tblHeader/>
        </w:trPr>
        <w:tc>
          <w:tcPr>
            <w:tcW w:w="8077" w:type="dxa"/>
            <w:vAlign w:val="center"/>
          </w:tcPr>
          <w:p w14:paraId="5D3283D7"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FNS 290 Coordinated Internship</w:t>
            </w:r>
          </w:p>
        </w:tc>
        <w:tc>
          <w:tcPr>
            <w:tcW w:w="1170" w:type="dxa"/>
            <w:vAlign w:val="center"/>
          </w:tcPr>
          <w:p w14:paraId="75F8BE85"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1</w:t>
            </w:r>
          </w:p>
        </w:tc>
      </w:tr>
      <w:tr w:rsidR="004D5875" w:rsidRPr="00054E4A" w14:paraId="150EB853" w14:textId="77777777" w:rsidTr="00C50CD8">
        <w:trPr>
          <w:trHeight w:val="288"/>
          <w:tblHeader/>
        </w:trPr>
        <w:tc>
          <w:tcPr>
            <w:tcW w:w="8077" w:type="dxa"/>
            <w:vAlign w:val="center"/>
          </w:tcPr>
          <w:p w14:paraId="6090FD8A" w14:textId="77777777" w:rsidR="004D5875" w:rsidRPr="00054E4A" w:rsidRDefault="03833376" w:rsidP="726D82F0">
            <w:pPr>
              <w:spacing w:line="276" w:lineRule="auto"/>
              <w:rPr>
                <w:rFonts w:ascii="Verdana" w:hAnsi="Verdana" w:cstheme="minorBidi"/>
                <w:color w:val="000000" w:themeColor="text1"/>
              </w:rPr>
            </w:pPr>
            <w:r w:rsidRPr="00054E4A">
              <w:rPr>
                <w:rFonts w:ascii="Verdana" w:hAnsi="Verdana" w:cstheme="minorBidi"/>
                <w:color w:val="000000" w:themeColor="text1"/>
              </w:rPr>
              <w:t>Total Credits Required</w:t>
            </w:r>
          </w:p>
        </w:tc>
        <w:tc>
          <w:tcPr>
            <w:tcW w:w="1170" w:type="dxa"/>
            <w:vAlign w:val="center"/>
          </w:tcPr>
          <w:p w14:paraId="355B9277" w14:textId="77777777" w:rsidR="004D5875" w:rsidRPr="00054E4A" w:rsidRDefault="03833376" w:rsidP="726D82F0">
            <w:pPr>
              <w:spacing w:line="276" w:lineRule="auto"/>
              <w:jc w:val="center"/>
              <w:rPr>
                <w:rFonts w:ascii="Verdana" w:hAnsi="Verdana" w:cstheme="minorBidi"/>
                <w:color w:val="000000" w:themeColor="text1"/>
              </w:rPr>
            </w:pPr>
            <w:r w:rsidRPr="00054E4A">
              <w:rPr>
                <w:rFonts w:ascii="Verdana" w:hAnsi="Verdana" w:cstheme="minorBidi"/>
                <w:color w:val="000000" w:themeColor="text1"/>
              </w:rPr>
              <w:t>63</w:t>
            </w:r>
          </w:p>
        </w:tc>
      </w:tr>
    </w:tbl>
    <w:p w14:paraId="24CEBD8F" w14:textId="77777777" w:rsidR="005642F6" w:rsidRDefault="005642F6" w:rsidP="0030250B">
      <w:pPr>
        <w:pStyle w:val="Heading3"/>
        <w:rPr>
          <w:rFonts w:ascii="Verdana" w:hAnsi="Verdana"/>
          <w:b/>
          <w:bCs/>
          <w:color w:val="003B4A"/>
        </w:rPr>
      </w:pPr>
      <w:bookmarkStart w:id="16" w:name="_Toc438509526"/>
    </w:p>
    <w:p w14:paraId="29303B36" w14:textId="0A8ED6AF" w:rsidR="004D5875" w:rsidRPr="0030250B" w:rsidRDefault="31B4717C" w:rsidP="0030250B">
      <w:pPr>
        <w:pStyle w:val="Heading3"/>
        <w:rPr>
          <w:rFonts w:ascii="Verdana" w:hAnsi="Verdana"/>
          <w:b/>
          <w:bCs/>
          <w:color w:val="003B4A"/>
        </w:rPr>
      </w:pPr>
      <w:r w:rsidRPr="0030250B">
        <w:rPr>
          <w:rFonts w:ascii="Verdana" w:hAnsi="Verdana"/>
          <w:b/>
          <w:bCs/>
          <w:color w:val="003B4A"/>
        </w:rPr>
        <w:t>Degree Progression Timeline</w:t>
      </w:r>
      <w:bookmarkEnd w:id="16"/>
    </w:p>
    <w:p w14:paraId="292A284E" w14:textId="6C0532E1" w:rsidR="47B2E6B3" w:rsidRPr="00054E4A" w:rsidRDefault="525BF774" w:rsidP="0CD1B8BB">
      <w:pPr>
        <w:pStyle w:val="BodyText"/>
        <w:spacing w:after="120" w:line="276" w:lineRule="auto"/>
        <w:rPr>
          <w:rFonts w:ascii="Verdana" w:hAnsi="Verdana"/>
        </w:rPr>
      </w:pPr>
      <w:r w:rsidRPr="00054E4A">
        <w:rPr>
          <w:rFonts w:ascii="Verdana" w:hAnsi="Verdana"/>
        </w:rPr>
        <w:t xml:space="preserve">Once students have been formally accepted into the Funeral Services </w:t>
      </w:r>
      <w:r w:rsidRPr="00054E4A">
        <w:rPr>
          <w:rFonts w:ascii="Verdana" w:hAnsi="Verdana"/>
        </w:rPr>
        <w:lastRenderedPageBreak/>
        <w:t xml:space="preserve">Program and have enrolled in the core classes, </w:t>
      </w:r>
      <w:r w:rsidR="232EFF90" w:rsidRPr="00054E4A">
        <w:rPr>
          <w:rFonts w:ascii="Verdana" w:hAnsi="Verdana"/>
        </w:rPr>
        <w:t>they are expected to complete the program requirements in a timely fashion.</w:t>
      </w:r>
    </w:p>
    <w:p w14:paraId="5ED91CEC" w14:textId="29CA7DD8" w:rsidR="6EBBFA58" w:rsidRPr="00054E4A" w:rsidRDefault="232EFF90">
      <w:pPr>
        <w:pStyle w:val="BodyText"/>
        <w:numPr>
          <w:ilvl w:val="0"/>
          <w:numId w:val="22"/>
        </w:numPr>
        <w:spacing w:after="120" w:line="276" w:lineRule="auto"/>
        <w:rPr>
          <w:rFonts w:ascii="Verdana" w:hAnsi="Verdana"/>
        </w:rPr>
      </w:pPr>
      <w:r w:rsidRPr="00054E4A">
        <w:rPr>
          <w:rFonts w:ascii="Verdana" w:hAnsi="Verdana"/>
        </w:rPr>
        <w:t xml:space="preserve">Full-time students must complete core classes within </w:t>
      </w:r>
      <w:r w:rsidR="58914E19" w:rsidRPr="00054E4A">
        <w:rPr>
          <w:rFonts w:ascii="Verdana" w:hAnsi="Verdana"/>
        </w:rPr>
        <w:t>f</w:t>
      </w:r>
      <w:r w:rsidR="22D53DE1" w:rsidRPr="00054E4A">
        <w:rPr>
          <w:rFonts w:ascii="Verdana" w:hAnsi="Verdana"/>
        </w:rPr>
        <w:t xml:space="preserve">our </w:t>
      </w:r>
      <w:r w:rsidR="58914E19" w:rsidRPr="00054E4A">
        <w:rPr>
          <w:rFonts w:ascii="Verdana" w:hAnsi="Verdana"/>
        </w:rPr>
        <w:t>(</w:t>
      </w:r>
      <w:r w:rsidR="74AAD687" w:rsidRPr="00054E4A">
        <w:rPr>
          <w:rFonts w:ascii="Verdana" w:hAnsi="Verdana"/>
        </w:rPr>
        <w:t>4</w:t>
      </w:r>
      <w:r w:rsidR="58914E19" w:rsidRPr="00054E4A">
        <w:rPr>
          <w:rFonts w:ascii="Verdana" w:hAnsi="Verdana"/>
        </w:rPr>
        <w:t>) semesters, including summer.</w:t>
      </w:r>
    </w:p>
    <w:p w14:paraId="27A9727C" w14:textId="062CEF2D" w:rsidR="00646324" w:rsidRPr="00054E4A" w:rsidRDefault="58914E19">
      <w:pPr>
        <w:pStyle w:val="BodyText"/>
        <w:numPr>
          <w:ilvl w:val="0"/>
          <w:numId w:val="22"/>
        </w:numPr>
        <w:spacing w:after="120" w:line="276" w:lineRule="auto"/>
        <w:rPr>
          <w:rFonts w:ascii="Verdana" w:hAnsi="Verdana"/>
        </w:rPr>
      </w:pPr>
      <w:r w:rsidRPr="00054E4A">
        <w:rPr>
          <w:rFonts w:ascii="Verdana" w:hAnsi="Verdana"/>
        </w:rPr>
        <w:t xml:space="preserve">Part-time students must complete core classes within </w:t>
      </w:r>
      <w:r w:rsidR="7FE9BF55" w:rsidRPr="00054E4A">
        <w:rPr>
          <w:rFonts w:ascii="Verdana" w:hAnsi="Verdana"/>
        </w:rPr>
        <w:t>Six</w:t>
      </w:r>
      <w:r w:rsidRPr="00054E4A">
        <w:rPr>
          <w:rFonts w:ascii="Verdana" w:hAnsi="Verdana"/>
        </w:rPr>
        <w:t xml:space="preserve"> (</w:t>
      </w:r>
      <w:r w:rsidR="36066092" w:rsidRPr="00054E4A">
        <w:rPr>
          <w:rFonts w:ascii="Verdana" w:hAnsi="Verdana"/>
        </w:rPr>
        <w:t>6</w:t>
      </w:r>
      <w:r w:rsidRPr="00054E4A">
        <w:rPr>
          <w:rFonts w:ascii="Verdana" w:hAnsi="Verdana"/>
        </w:rPr>
        <w:t>) semesters, including summer.</w:t>
      </w:r>
    </w:p>
    <w:p w14:paraId="001E60C8" w14:textId="4A031CF8" w:rsidR="004D5875" w:rsidRPr="002E21B9" w:rsidRDefault="27A03E69" w:rsidP="002E21B9">
      <w:pPr>
        <w:pStyle w:val="Heading3"/>
        <w:rPr>
          <w:rFonts w:ascii="Verdana" w:hAnsi="Verdana"/>
          <w:b/>
          <w:bCs/>
          <w:color w:val="003B4A"/>
        </w:rPr>
      </w:pPr>
      <w:bookmarkStart w:id="17" w:name="_Toc200607833"/>
      <w:r w:rsidRPr="002E21B9">
        <w:rPr>
          <w:rFonts w:ascii="Verdana" w:hAnsi="Verdana"/>
          <w:b/>
          <w:bCs/>
          <w:color w:val="003B4A"/>
        </w:rPr>
        <w:t>G</w:t>
      </w:r>
      <w:r w:rsidR="74E52C3B" w:rsidRPr="002E21B9">
        <w:rPr>
          <w:rFonts w:ascii="Verdana" w:hAnsi="Verdana"/>
          <w:b/>
          <w:bCs/>
          <w:color w:val="003B4A"/>
        </w:rPr>
        <w:t>PA</w:t>
      </w:r>
      <w:r w:rsidRPr="002E21B9">
        <w:rPr>
          <w:rFonts w:ascii="Verdana" w:hAnsi="Verdana"/>
          <w:b/>
          <w:bCs/>
          <w:color w:val="003B4A"/>
        </w:rPr>
        <w:t xml:space="preserve"> </w:t>
      </w:r>
      <w:r w:rsidR="08270EA8" w:rsidRPr="002E21B9">
        <w:rPr>
          <w:rFonts w:ascii="Verdana" w:hAnsi="Verdana"/>
          <w:b/>
          <w:bCs/>
          <w:color w:val="003B4A"/>
        </w:rPr>
        <w:t>R</w:t>
      </w:r>
      <w:r w:rsidRPr="002E21B9">
        <w:rPr>
          <w:rFonts w:ascii="Verdana" w:hAnsi="Verdana"/>
          <w:b/>
          <w:bCs/>
          <w:color w:val="003B4A"/>
        </w:rPr>
        <w:t>equirements</w:t>
      </w:r>
      <w:bookmarkEnd w:id="17"/>
    </w:p>
    <w:p w14:paraId="5F347442" w14:textId="5F7E560C" w:rsidR="004D5875" w:rsidRPr="00054E4A" w:rsidRDefault="27A03E69" w:rsidP="0CD1B8BB">
      <w:pPr>
        <w:pStyle w:val="BodyText"/>
        <w:spacing w:after="240" w:line="276" w:lineRule="auto"/>
        <w:rPr>
          <w:rFonts w:ascii="Verdana" w:hAnsi="Verdana"/>
        </w:rPr>
      </w:pPr>
      <w:r w:rsidRPr="00054E4A">
        <w:rPr>
          <w:rFonts w:ascii="Verdana" w:hAnsi="Verdana"/>
        </w:rPr>
        <w:t>Students must maintain a GPA of 2.0 to continue in the Funeral Services Program. If a student’s GPA falls below a 2.0</w:t>
      </w:r>
      <w:r w:rsidR="002E21B9">
        <w:rPr>
          <w:rFonts w:ascii="Verdana" w:hAnsi="Verdana"/>
        </w:rPr>
        <w:t>,</w:t>
      </w:r>
      <w:r w:rsidRPr="00054E4A">
        <w:rPr>
          <w:rFonts w:ascii="Verdana" w:hAnsi="Verdana"/>
        </w:rPr>
        <w:t xml:space="preserve"> they will be subject to dismissal. Please refer to the Dismissal Policy.</w:t>
      </w:r>
    </w:p>
    <w:p w14:paraId="7C5DD10A" w14:textId="444108E5" w:rsidR="6B01E0B0" w:rsidRPr="002E21B9" w:rsidRDefault="10B7D0CD" w:rsidP="002E21B9">
      <w:pPr>
        <w:pStyle w:val="Heading3"/>
        <w:rPr>
          <w:rFonts w:ascii="Verdana" w:hAnsi="Verdana"/>
          <w:b/>
          <w:bCs/>
          <w:color w:val="003B4A"/>
        </w:rPr>
      </w:pPr>
      <w:bookmarkStart w:id="18" w:name="_Toc910904746"/>
      <w:r w:rsidRPr="002E21B9">
        <w:rPr>
          <w:rFonts w:ascii="Verdana" w:hAnsi="Verdana"/>
          <w:b/>
          <w:bCs/>
          <w:color w:val="003B4A"/>
        </w:rPr>
        <w:t>FNS Grading Scale</w:t>
      </w:r>
      <w:bookmarkEnd w:id="18"/>
    </w:p>
    <w:p w14:paraId="3324F3C0" w14:textId="636E4005" w:rsidR="6B01E0B0" w:rsidRPr="00054E4A" w:rsidRDefault="10B7D0CD" w:rsidP="0CD1B8BB">
      <w:pPr>
        <w:pStyle w:val="BodyText"/>
        <w:spacing w:after="240" w:line="276" w:lineRule="auto"/>
        <w:rPr>
          <w:rFonts w:ascii="Verdana" w:hAnsi="Verdana"/>
          <w:sz w:val="22"/>
          <w:szCs w:val="22"/>
        </w:rPr>
      </w:pPr>
      <w:r w:rsidRPr="00054E4A">
        <w:rPr>
          <w:rFonts w:ascii="Verdana" w:hAnsi="Verdana"/>
        </w:rPr>
        <w:t>The Funeral Services Program grades on a stricter scale than the traditional academic scale. All Funeral Services classes require a grade of C or better, according to the FNS grading scale. Grades are issued at the close of each academic term.</w:t>
      </w:r>
    </w:p>
    <w:tbl>
      <w:tblPr>
        <w:tblStyle w:val="TableGrid"/>
        <w:tblW w:w="0" w:type="auto"/>
        <w:tblInd w:w="-5" w:type="dxa"/>
        <w:tblLook w:val="04A0" w:firstRow="1" w:lastRow="0" w:firstColumn="1" w:lastColumn="0" w:noHBand="0" w:noVBand="1"/>
      </w:tblPr>
      <w:tblGrid>
        <w:gridCol w:w="2335"/>
        <w:gridCol w:w="2700"/>
      </w:tblGrid>
      <w:tr w:rsidR="000C377D" w:rsidRPr="00054E4A" w14:paraId="4DF54D80" w14:textId="77777777" w:rsidTr="003239FF">
        <w:trPr>
          <w:trHeight w:val="300"/>
          <w:tblHeader/>
        </w:trPr>
        <w:tc>
          <w:tcPr>
            <w:tcW w:w="2335" w:type="dxa"/>
          </w:tcPr>
          <w:p w14:paraId="013248FE" w14:textId="4B31009E" w:rsidR="000C377D" w:rsidRPr="003F086D" w:rsidRDefault="000C377D" w:rsidP="076F06C7">
            <w:pPr>
              <w:widowControl/>
              <w:spacing w:after="120"/>
              <w:rPr>
                <w:rFonts w:ascii="Verdana" w:hAnsi="Verdana"/>
                <w:b/>
                <w:bCs/>
              </w:rPr>
            </w:pPr>
            <w:r w:rsidRPr="003F086D">
              <w:rPr>
                <w:rFonts w:ascii="Verdana" w:hAnsi="Verdana"/>
                <w:b/>
                <w:bCs/>
              </w:rPr>
              <w:t>Grade Letter</w:t>
            </w:r>
          </w:p>
        </w:tc>
        <w:tc>
          <w:tcPr>
            <w:tcW w:w="2700" w:type="dxa"/>
          </w:tcPr>
          <w:p w14:paraId="0126F0EC" w14:textId="134AC256" w:rsidR="000C377D" w:rsidRPr="003F086D" w:rsidRDefault="000C377D" w:rsidP="076F06C7">
            <w:pPr>
              <w:widowControl/>
              <w:spacing w:after="120"/>
              <w:rPr>
                <w:rFonts w:ascii="Verdana" w:hAnsi="Verdana"/>
                <w:b/>
                <w:bCs/>
              </w:rPr>
            </w:pPr>
            <w:r w:rsidRPr="003F086D">
              <w:rPr>
                <w:rFonts w:ascii="Verdana" w:hAnsi="Verdana"/>
                <w:b/>
                <w:bCs/>
              </w:rPr>
              <w:t>Sc</w:t>
            </w:r>
            <w:r w:rsidR="003F086D" w:rsidRPr="003F086D">
              <w:rPr>
                <w:rFonts w:ascii="Verdana" w:hAnsi="Verdana"/>
                <w:b/>
                <w:bCs/>
              </w:rPr>
              <w:t>ore</w:t>
            </w:r>
          </w:p>
        </w:tc>
      </w:tr>
      <w:tr w:rsidR="076F06C7" w:rsidRPr="00054E4A" w14:paraId="05A534E1" w14:textId="77777777" w:rsidTr="003239FF">
        <w:trPr>
          <w:trHeight w:val="300"/>
        </w:trPr>
        <w:tc>
          <w:tcPr>
            <w:tcW w:w="2335" w:type="dxa"/>
          </w:tcPr>
          <w:p w14:paraId="5CBC7530" w14:textId="77777777" w:rsidR="076F06C7" w:rsidRPr="00054E4A" w:rsidRDefault="076F06C7" w:rsidP="076F06C7">
            <w:pPr>
              <w:widowControl/>
              <w:spacing w:after="120"/>
              <w:rPr>
                <w:rFonts w:ascii="Verdana" w:hAnsi="Verdana"/>
              </w:rPr>
            </w:pPr>
            <w:r w:rsidRPr="00054E4A">
              <w:rPr>
                <w:rFonts w:ascii="Verdana" w:hAnsi="Verdana"/>
              </w:rPr>
              <w:t>A</w:t>
            </w:r>
          </w:p>
        </w:tc>
        <w:tc>
          <w:tcPr>
            <w:tcW w:w="2700" w:type="dxa"/>
          </w:tcPr>
          <w:p w14:paraId="284C8854" w14:textId="77777777" w:rsidR="076F06C7" w:rsidRPr="00054E4A" w:rsidRDefault="076F06C7" w:rsidP="076F06C7">
            <w:pPr>
              <w:widowControl/>
              <w:spacing w:after="120"/>
              <w:rPr>
                <w:rFonts w:ascii="Verdana" w:hAnsi="Verdana"/>
              </w:rPr>
            </w:pPr>
            <w:r w:rsidRPr="00054E4A">
              <w:rPr>
                <w:rFonts w:ascii="Verdana" w:hAnsi="Verdana"/>
              </w:rPr>
              <w:t xml:space="preserve">100 – 94 </w:t>
            </w:r>
          </w:p>
        </w:tc>
      </w:tr>
      <w:tr w:rsidR="076F06C7" w:rsidRPr="00054E4A" w14:paraId="10D2C43F" w14:textId="77777777" w:rsidTr="003239FF">
        <w:trPr>
          <w:trHeight w:val="300"/>
        </w:trPr>
        <w:tc>
          <w:tcPr>
            <w:tcW w:w="2335" w:type="dxa"/>
          </w:tcPr>
          <w:p w14:paraId="0CB2E8AB" w14:textId="77777777" w:rsidR="076F06C7" w:rsidRPr="00054E4A" w:rsidRDefault="076F06C7" w:rsidP="076F06C7">
            <w:pPr>
              <w:widowControl/>
              <w:spacing w:after="120"/>
              <w:rPr>
                <w:rFonts w:ascii="Verdana" w:hAnsi="Verdana"/>
              </w:rPr>
            </w:pPr>
            <w:r w:rsidRPr="00054E4A">
              <w:rPr>
                <w:rFonts w:ascii="Verdana" w:hAnsi="Verdana"/>
              </w:rPr>
              <w:t>B</w:t>
            </w:r>
          </w:p>
        </w:tc>
        <w:tc>
          <w:tcPr>
            <w:tcW w:w="2700" w:type="dxa"/>
          </w:tcPr>
          <w:p w14:paraId="4B7B59C3" w14:textId="77777777" w:rsidR="076F06C7" w:rsidRPr="00054E4A" w:rsidRDefault="076F06C7" w:rsidP="076F06C7">
            <w:pPr>
              <w:widowControl/>
              <w:spacing w:after="120"/>
              <w:rPr>
                <w:rFonts w:ascii="Verdana" w:hAnsi="Verdana"/>
              </w:rPr>
            </w:pPr>
            <w:r w:rsidRPr="00054E4A">
              <w:rPr>
                <w:rFonts w:ascii="Verdana" w:hAnsi="Verdana"/>
              </w:rPr>
              <w:t>93 – 88</w:t>
            </w:r>
          </w:p>
        </w:tc>
      </w:tr>
      <w:tr w:rsidR="076F06C7" w:rsidRPr="00054E4A" w14:paraId="2219557B" w14:textId="77777777" w:rsidTr="003239FF">
        <w:trPr>
          <w:trHeight w:val="300"/>
        </w:trPr>
        <w:tc>
          <w:tcPr>
            <w:tcW w:w="2335" w:type="dxa"/>
          </w:tcPr>
          <w:p w14:paraId="7E096EEF" w14:textId="77777777" w:rsidR="076F06C7" w:rsidRPr="00054E4A" w:rsidRDefault="076F06C7" w:rsidP="076F06C7">
            <w:pPr>
              <w:widowControl/>
              <w:spacing w:after="120"/>
              <w:rPr>
                <w:rFonts w:ascii="Verdana" w:hAnsi="Verdana"/>
              </w:rPr>
            </w:pPr>
            <w:r w:rsidRPr="00054E4A">
              <w:rPr>
                <w:rFonts w:ascii="Verdana" w:hAnsi="Verdana"/>
              </w:rPr>
              <w:t>C</w:t>
            </w:r>
          </w:p>
        </w:tc>
        <w:tc>
          <w:tcPr>
            <w:tcW w:w="2700" w:type="dxa"/>
          </w:tcPr>
          <w:p w14:paraId="2A28C920" w14:textId="77777777" w:rsidR="076F06C7" w:rsidRPr="00054E4A" w:rsidRDefault="076F06C7" w:rsidP="076F06C7">
            <w:pPr>
              <w:widowControl/>
              <w:spacing w:after="120"/>
              <w:rPr>
                <w:rFonts w:ascii="Verdana" w:hAnsi="Verdana"/>
              </w:rPr>
            </w:pPr>
            <w:r w:rsidRPr="00054E4A">
              <w:rPr>
                <w:rFonts w:ascii="Verdana" w:hAnsi="Verdana"/>
              </w:rPr>
              <w:t>87 – 80</w:t>
            </w:r>
          </w:p>
        </w:tc>
      </w:tr>
      <w:tr w:rsidR="076F06C7" w:rsidRPr="00054E4A" w14:paraId="3EACA23B" w14:textId="77777777" w:rsidTr="003239FF">
        <w:trPr>
          <w:trHeight w:val="300"/>
        </w:trPr>
        <w:tc>
          <w:tcPr>
            <w:tcW w:w="2335" w:type="dxa"/>
          </w:tcPr>
          <w:p w14:paraId="21DF9F86" w14:textId="77777777" w:rsidR="076F06C7" w:rsidRPr="00054E4A" w:rsidRDefault="076F06C7" w:rsidP="076F06C7">
            <w:pPr>
              <w:widowControl/>
              <w:spacing w:after="120"/>
              <w:rPr>
                <w:rFonts w:ascii="Verdana" w:hAnsi="Verdana"/>
              </w:rPr>
            </w:pPr>
            <w:r w:rsidRPr="00054E4A">
              <w:rPr>
                <w:rFonts w:ascii="Verdana" w:hAnsi="Verdana"/>
              </w:rPr>
              <w:t>D</w:t>
            </w:r>
          </w:p>
        </w:tc>
        <w:tc>
          <w:tcPr>
            <w:tcW w:w="2700" w:type="dxa"/>
          </w:tcPr>
          <w:p w14:paraId="41820273" w14:textId="77777777" w:rsidR="076F06C7" w:rsidRPr="00054E4A" w:rsidRDefault="076F06C7" w:rsidP="076F06C7">
            <w:pPr>
              <w:widowControl/>
              <w:spacing w:after="120"/>
              <w:rPr>
                <w:rFonts w:ascii="Verdana" w:hAnsi="Verdana"/>
              </w:rPr>
            </w:pPr>
            <w:r w:rsidRPr="00054E4A">
              <w:rPr>
                <w:rFonts w:ascii="Verdana" w:hAnsi="Verdana"/>
              </w:rPr>
              <w:t>79 – 70</w:t>
            </w:r>
          </w:p>
        </w:tc>
      </w:tr>
      <w:tr w:rsidR="076F06C7" w:rsidRPr="00054E4A" w14:paraId="04FAE977" w14:textId="77777777" w:rsidTr="003239FF">
        <w:trPr>
          <w:trHeight w:val="300"/>
        </w:trPr>
        <w:tc>
          <w:tcPr>
            <w:tcW w:w="2335" w:type="dxa"/>
          </w:tcPr>
          <w:p w14:paraId="3E082133" w14:textId="77777777" w:rsidR="076F06C7" w:rsidRPr="00054E4A" w:rsidRDefault="076F06C7" w:rsidP="076F06C7">
            <w:pPr>
              <w:widowControl/>
              <w:spacing w:after="120"/>
              <w:rPr>
                <w:rFonts w:ascii="Verdana" w:hAnsi="Verdana"/>
              </w:rPr>
            </w:pPr>
            <w:r w:rsidRPr="00054E4A">
              <w:rPr>
                <w:rFonts w:ascii="Verdana" w:hAnsi="Verdana"/>
              </w:rPr>
              <w:t>F</w:t>
            </w:r>
          </w:p>
        </w:tc>
        <w:tc>
          <w:tcPr>
            <w:tcW w:w="2700" w:type="dxa"/>
          </w:tcPr>
          <w:p w14:paraId="6FAD56C7" w14:textId="77777777" w:rsidR="076F06C7" w:rsidRPr="00054E4A" w:rsidRDefault="27F66E63" w:rsidP="726D82F0">
            <w:pPr>
              <w:widowControl/>
              <w:spacing w:after="120"/>
              <w:rPr>
                <w:rFonts w:ascii="Verdana" w:hAnsi="Verdana"/>
                <w:sz w:val="24"/>
                <w:szCs w:val="24"/>
              </w:rPr>
            </w:pPr>
            <w:r w:rsidRPr="00054E4A">
              <w:rPr>
                <w:rFonts w:ascii="Verdana" w:hAnsi="Verdana"/>
              </w:rPr>
              <w:t>69 – Below</w:t>
            </w:r>
          </w:p>
        </w:tc>
      </w:tr>
    </w:tbl>
    <w:p w14:paraId="1FD9014D" w14:textId="77777777" w:rsidR="003239FF" w:rsidRDefault="003239FF" w:rsidP="726D82F0">
      <w:pPr>
        <w:pStyle w:val="Heading2"/>
        <w:spacing w:before="11" w:after="240"/>
        <w:rPr>
          <w:rFonts w:ascii="Verdana" w:hAnsi="Verdana"/>
        </w:rPr>
      </w:pPr>
      <w:bookmarkStart w:id="19" w:name="_Toc719751673"/>
    </w:p>
    <w:p w14:paraId="69682D5C" w14:textId="77CA1D75" w:rsidR="7C1DD7D3" w:rsidRPr="00C6292B" w:rsidRDefault="1BACC979" w:rsidP="00C6292B">
      <w:pPr>
        <w:pStyle w:val="Heading3"/>
        <w:rPr>
          <w:rFonts w:ascii="Verdana" w:hAnsi="Verdana"/>
          <w:b/>
          <w:bCs/>
          <w:color w:val="003B4A"/>
        </w:rPr>
      </w:pPr>
      <w:r w:rsidRPr="00C6292B">
        <w:rPr>
          <w:rFonts w:ascii="Verdana" w:hAnsi="Verdana"/>
          <w:b/>
          <w:bCs/>
          <w:color w:val="003B4A"/>
        </w:rPr>
        <w:t>Proctored Exams</w:t>
      </w:r>
      <w:bookmarkEnd w:id="19"/>
    </w:p>
    <w:p w14:paraId="28AA2910" w14:textId="1DCF0BDA" w:rsidR="7C1DD7D3" w:rsidRPr="00054E4A" w:rsidRDefault="1BACC979" w:rsidP="0CD1B8BB">
      <w:pPr>
        <w:pStyle w:val="BodyText"/>
        <w:spacing w:after="240" w:line="276" w:lineRule="auto"/>
        <w:rPr>
          <w:rFonts w:ascii="Verdana" w:hAnsi="Verdana"/>
          <w:sz w:val="22"/>
          <w:szCs w:val="22"/>
        </w:rPr>
      </w:pPr>
      <w:r w:rsidRPr="00054E4A">
        <w:rPr>
          <w:rFonts w:ascii="Verdana" w:hAnsi="Verdana"/>
        </w:rPr>
        <w:t>To maintain academic integrity for asynchronous and distance learning classes, all Funeral Services exams are required to be proctored. Web proctoring may be conducted through an approved proctoring software, or by using an approved testing center. The method of proctoring exams is at each instructor’s discretion.</w:t>
      </w:r>
    </w:p>
    <w:p w14:paraId="7519C66F" w14:textId="2D007AE4" w:rsidR="004D5875" w:rsidRPr="00C6292B" w:rsidRDefault="27A03E69" w:rsidP="00C6292B">
      <w:pPr>
        <w:pStyle w:val="Heading3"/>
        <w:rPr>
          <w:rFonts w:ascii="Verdana" w:hAnsi="Verdana"/>
          <w:b/>
          <w:bCs/>
          <w:color w:val="003B4A"/>
        </w:rPr>
      </w:pPr>
      <w:bookmarkStart w:id="20" w:name="_Toc1110926203"/>
      <w:r w:rsidRPr="00C6292B">
        <w:rPr>
          <w:rFonts w:ascii="Verdana" w:hAnsi="Verdana"/>
          <w:b/>
          <w:bCs/>
          <w:color w:val="003B4A"/>
        </w:rPr>
        <w:t>G</w:t>
      </w:r>
      <w:r w:rsidR="1DD032BA" w:rsidRPr="00C6292B">
        <w:rPr>
          <w:rFonts w:ascii="Verdana" w:hAnsi="Verdana"/>
          <w:b/>
          <w:bCs/>
          <w:color w:val="003B4A"/>
        </w:rPr>
        <w:t>raduation Requirements</w:t>
      </w:r>
      <w:bookmarkEnd w:id="20"/>
    </w:p>
    <w:p w14:paraId="78DE971E" w14:textId="77777777" w:rsidR="004D5875" w:rsidRPr="00054E4A" w:rsidRDefault="27A03E69" w:rsidP="0CD1B8BB">
      <w:pPr>
        <w:pStyle w:val="BodyText"/>
        <w:spacing w:before="228" w:after="240" w:line="276" w:lineRule="auto"/>
        <w:ind w:right="101"/>
        <w:rPr>
          <w:rFonts w:ascii="Verdana" w:hAnsi="Verdana"/>
        </w:rPr>
      </w:pPr>
      <w:r w:rsidRPr="00054E4A">
        <w:rPr>
          <w:rFonts w:ascii="Verdana" w:hAnsi="Verdana"/>
        </w:rPr>
        <w:t xml:space="preserve">Students must complete a minimum of 63 credit hours for the AAS degree </w:t>
      </w:r>
      <w:r w:rsidRPr="00054E4A">
        <w:rPr>
          <w:rFonts w:ascii="Verdana" w:hAnsi="Verdana"/>
        </w:rPr>
        <w:lastRenderedPageBreak/>
        <w:t>with a grade of “C” or higher in all program courses. In addition, students must have a GPA of 2.0 to be eligible for graduation.</w:t>
      </w:r>
    </w:p>
    <w:p w14:paraId="223E00DA" w14:textId="0C04229D" w:rsidR="004D5875" w:rsidRPr="00C6292B" w:rsidRDefault="27A03E69" w:rsidP="00C6292B">
      <w:pPr>
        <w:pStyle w:val="Heading3"/>
        <w:rPr>
          <w:rFonts w:ascii="Verdana" w:hAnsi="Verdana"/>
          <w:b/>
          <w:bCs/>
          <w:color w:val="003B4A"/>
        </w:rPr>
      </w:pPr>
      <w:bookmarkStart w:id="21" w:name="_Toc1907699419"/>
      <w:r w:rsidRPr="00C6292B">
        <w:rPr>
          <w:rFonts w:ascii="Verdana" w:hAnsi="Verdana"/>
          <w:b/>
          <w:bCs/>
          <w:color w:val="003B4A"/>
        </w:rPr>
        <w:t>E</w:t>
      </w:r>
      <w:r w:rsidR="165F5819" w:rsidRPr="00C6292B">
        <w:rPr>
          <w:rFonts w:ascii="Verdana" w:hAnsi="Verdana"/>
          <w:b/>
          <w:bCs/>
          <w:color w:val="003B4A"/>
        </w:rPr>
        <w:t>ssential Functions</w:t>
      </w:r>
      <w:bookmarkEnd w:id="21"/>
    </w:p>
    <w:p w14:paraId="0ECF78DC" w14:textId="706281AC" w:rsidR="060A7212" w:rsidRPr="00054E4A" w:rsidRDefault="294F8B19" w:rsidP="0CD1B8BB">
      <w:pPr>
        <w:pStyle w:val="BodyText"/>
        <w:spacing w:before="1" w:after="240" w:line="276" w:lineRule="auto"/>
        <w:rPr>
          <w:rFonts w:ascii="Verdana" w:hAnsi="Verdana"/>
        </w:rPr>
      </w:pPr>
      <w:r w:rsidRPr="00054E4A">
        <w:rPr>
          <w:rFonts w:ascii="Verdana" w:hAnsi="Verdana"/>
        </w:rPr>
        <w:t xml:space="preserve">The following standards are based on the physical demands and essentials skills utilized in funeral service. </w:t>
      </w:r>
      <w:r w:rsidR="461BC53C" w:rsidRPr="00054E4A">
        <w:rPr>
          <w:rFonts w:ascii="Verdana" w:hAnsi="Verdana"/>
        </w:rPr>
        <w:t>The Funeral Services Program makes every effort to accommodate s</w:t>
      </w:r>
      <w:r w:rsidR="0F659051" w:rsidRPr="00054E4A">
        <w:rPr>
          <w:rFonts w:ascii="Verdana" w:hAnsi="Verdana"/>
        </w:rPr>
        <w:t>tudents in the classroom setting</w:t>
      </w:r>
      <w:r w:rsidR="304BFDB1" w:rsidRPr="00054E4A">
        <w:rPr>
          <w:rFonts w:ascii="Verdana" w:hAnsi="Verdana"/>
        </w:rPr>
        <w:t xml:space="preserve">. However, most funeral homes expect employees to </w:t>
      </w:r>
      <w:r w:rsidR="35466022" w:rsidRPr="00054E4A">
        <w:rPr>
          <w:rFonts w:ascii="Verdana" w:hAnsi="Verdana"/>
        </w:rPr>
        <w:t>participate in a number of activities which may be mentally or physically arduous.</w:t>
      </w:r>
    </w:p>
    <w:p w14:paraId="42091AEF" w14:textId="38B29476" w:rsidR="004D5875" w:rsidRDefault="03833376" w:rsidP="0B0AAC4C">
      <w:pPr>
        <w:pStyle w:val="BodyText"/>
        <w:spacing w:before="1" w:after="240"/>
        <w:rPr>
          <w:rFonts w:ascii="Verdana" w:hAnsi="Verdana"/>
        </w:rPr>
      </w:pPr>
      <w:r w:rsidRPr="00054E4A">
        <w:rPr>
          <w:rFonts w:ascii="Verdana" w:hAnsi="Verdana"/>
        </w:rPr>
        <w:t xml:space="preserve">Essential </w:t>
      </w:r>
      <w:r w:rsidR="1D6FE467" w:rsidRPr="00054E4A">
        <w:rPr>
          <w:rFonts w:ascii="Verdana" w:hAnsi="Verdana"/>
        </w:rPr>
        <w:t>s</w:t>
      </w:r>
      <w:r w:rsidRPr="00054E4A">
        <w:rPr>
          <w:rFonts w:ascii="Verdana" w:hAnsi="Verdana"/>
        </w:rPr>
        <w:t>kills for a Funeral Director/Embalmer</w:t>
      </w:r>
      <w:r w:rsidR="1D6FE467" w:rsidRPr="00054E4A">
        <w:rPr>
          <w:rFonts w:ascii="Verdana" w:hAnsi="Verdana"/>
        </w:rPr>
        <w:t xml:space="preserve"> include:</w:t>
      </w:r>
    </w:p>
    <w:p w14:paraId="0B5E93E8" w14:textId="659F72BB" w:rsidR="007207D9" w:rsidRDefault="007207D9" w:rsidP="00354943">
      <w:pPr>
        <w:pStyle w:val="Heading5"/>
        <w:rPr>
          <w:rFonts w:ascii="Verdana" w:hAnsi="Verdana"/>
          <w:b/>
          <w:bCs/>
          <w:color w:val="000000"/>
          <w:sz w:val="24"/>
          <w:szCs w:val="24"/>
        </w:rPr>
      </w:pPr>
      <w:r w:rsidRPr="00354943">
        <w:rPr>
          <w:rFonts w:ascii="Verdana" w:hAnsi="Verdana"/>
          <w:b/>
          <w:bCs/>
          <w:color w:val="000000"/>
          <w:sz w:val="24"/>
          <w:szCs w:val="24"/>
        </w:rPr>
        <w:t>Communication</w:t>
      </w:r>
    </w:p>
    <w:p w14:paraId="517723FA" w14:textId="77777777" w:rsidR="00354943" w:rsidRPr="00354943" w:rsidRDefault="00354943" w:rsidP="00354943"/>
    <w:tbl>
      <w:tblPr>
        <w:tblStyle w:val="TableGrid"/>
        <w:tblW w:w="0" w:type="auto"/>
        <w:tblLook w:val="06A0" w:firstRow="1" w:lastRow="0" w:firstColumn="1" w:lastColumn="0" w:noHBand="1" w:noVBand="1"/>
      </w:tblPr>
      <w:tblGrid>
        <w:gridCol w:w="2580"/>
        <w:gridCol w:w="6720"/>
      </w:tblGrid>
      <w:tr w:rsidR="0B0AAC4C" w:rsidRPr="00054E4A" w14:paraId="2D92D019" w14:textId="77777777" w:rsidTr="0CD1B8BB">
        <w:trPr>
          <w:trHeight w:val="300"/>
        </w:trPr>
        <w:tc>
          <w:tcPr>
            <w:tcW w:w="2580" w:type="dxa"/>
          </w:tcPr>
          <w:p w14:paraId="65CBC17D" w14:textId="55EDDE30" w:rsidR="48517EA8" w:rsidRPr="00054E4A" w:rsidRDefault="10914126" w:rsidP="0B0AAC4C">
            <w:pPr>
              <w:pStyle w:val="BodyText"/>
              <w:rPr>
                <w:rFonts w:ascii="Verdana" w:hAnsi="Verdana"/>
              </w:rPr>
            </w:pPr>
            <w:r w:rsidRPr="00054E4A">
              <w:rPr>
                <w:rFonts w:ascii="Verdana" w:hAnsi="Verdana"/>
              </w:rPr>
              <w:t>Standard</w:t>
            </w:r>
          </w:p>
        </w:tc>
        <w:tc>
          <w:tcPr>
            <w:tcW w:w="6720" w:type="dxa"/>
          </w:tcPr>
          <w:p w14:paraId="44CA0FCD" w14:textId="4613BF97" w:rsidR="48517EA8" w:rsidRPr="00054E4A" w:rsidRDefault="4CAF75F1" w:rsidP="0CD1B8BB">
            <w:pPr>
              <w:pStyle w:val="BodyText"/>
              <w:spacing w:before="0" w:after="0" w:line="276" w:lineRule="auto"/>
              <w:ind w:right="0"/>
              <w:rPr>
                <w:rFonts w:ascii="Verdana" w:hAnsi="Verdana"/>
              </w:rPr>
            </w:pPr>
            <w:r w:rsidRPr="00054E4A">
              <w:rPr>
                <w:rFonts w:ascii="Verdana" w:hAnsi="Verdana"/>
              </w:rPr>
              <w:t>The ability to effectively exchange information with</w:t>
            </w:r>
            <w:r w:rsidR="2FA0758E" w:rsidRPr="00054E4A">
              <w:rPr>
                <w:rFonts w:ascii="Verdana" w:hAnsi="Verdana"/>
              </w:rPr>
              <w:t xml:space="preserve"> client families, coworkers, healthcare professionals, law enforcement officers, and other professions in </w:t>
            </w:r>
            <w:r w:rsidRPr="00054E4A">
              <w:rPr>
                <w:rFonts w:ascii="Verdana" w:hAnsi="Verdana"/>
              </w:rPr>
              <w:t>written and verbal form.</w:t>
            </w:r>
          </w:p>
        </w:tc>
      </w:tr>
      <w:tr w:rsidR="0B0AAC4C" w:rsidRPr="00054E4A" w14:paraId="76D4B816" w14:textId="77777777" w:rsidTr="0CD1B8BB">
        <w:trPr>
          <w:trHeight w:val="300"/>
        </w:trPr>
        <w:tc>
          <w:tcPr>
            <w:tcW w:w="2580" w:type="dxa"/>
          </w:tcPr>
          <w:p w14:paraId="3418E619" w14:textId="097E3316" w:rsidR="48517EA8" w:rsidRPr="00054E4A" w:rsidRDefault="10914126" w:rsidP="0B0AAC4C">
            <w:pPr>
              <w:pStyle w:val="BodyText"/>
              <w:rPr>
                <w:rFonts w:ascii="Verdana" w:hAnsi="Verdana"/>
              </w:rPr>
            </w:pPr>
            <w:r w:rsidRPr="00054E4A">
              <w:rPr>
                <w:rFonts w:ascii="Verdana" w:hAnsi="Verdana"/>
              </w:rPr>
              <w:t>Examples</w:t>
            </w:r>
          </w:p>
        </w:tc>
        <w:tc>
          <w:tcPr>
            <w:tcW w:w="6720" w:type="dxa"/>
          </w:tcPr>
          <w:p w14:paraId="098304D8" w14:textId="49A3012A" w:rsidR="0854A984" w:rsidRPr="00054E4A" w:rsidRDefault="7D4C5B7C">
            <w:pPr>
              <w:pStyle w:val="BodyText"/>
              <w:numPr>
                <w:ilvl w:val="0"/>
                <w:numId w:val="24"/>
              </w:numPr>
              <w:spacing w:line="276" w:lineRule="auto"/>
              <w:rPr>
                <w:rFonts w:ascii="Verdana" w:hAnsi="Verdana"/>
              </w:rPr>
            </w:pPr>
            <w:r w:rsidRPr="00054E4A">
              <w:rPr>
                <w:rFonts w:ascii="Verdana" w:hAnsi="Verdana"/>
              </w:rPr>
              <w:t>Record and provide accurate information over the phone when taking a first call.</w:t>
            </w:r>
          </w:p>
          <w:p w14:paraId="68DB4BC7" w14:textId="5B435ABC" w:rsidR="0854A984" w:rsidRPr="00054E4A" w:rsidRDefault="7D4C5B7C">
            <w:pPr>
              <w:pStyle w:val="BodyText"/>
              <w:numPr>
                <w:ilvl w:val="0"/>
                <w:numId w:val="24"/>
              </w:numPr>
              <w:spacing w:line="276" w:lineRule="auto"/>
              <w:rPr>
                <w:rFonts w:ascii="Verdana" w:hAnsi="Verdana"/>
              </w:rPr>
            </w:pPr>
            <w:r w:rsidRPr="00054E4A">
              <w:rPr>
                <w:rFonts w:ascii="Verdana" w:hAnsi="Verdana"/>
              </w:rPr>
              <w:t xml:space="preserve">Prepare </w:t>
            </w:r>
            <w:r w:rsidR="6E0D47B6" w:rsidRPr="00054E4A">
              <w:rPr>
                <w:rFonts w:ascii="Verdana" w:hAnsi="Verdana"/>
              </w:rPr>
              <w:t>and explain</w:t>
            </w:r>
            <w:r w:rsidRPr="00054E4A">
              <w:rPr>
                <w:rFonts w:ascii="Verdana" w:hAnsi="Verdana"/>
              </w:rPr>
              <w:t xml:space="preserve"> </w:t>
            </w:r>
            <w:r w:rsidR="6E0D47B6" w:rsidRPr="00054E4A">
              <w:rPr>
                <w:rFonts w:ascii="Verdana" w:hAnsi="Verdana"/>
              </w:rPr>
              <w:t>contracts for</w:t>
            </w:r>
            <w:r w:rsidRPr="00054E4A">
              <w:rPr>
                <w:rFonts w:ascii="Verdana" w:hAnsi="Verdana"/>
              </w:rPr>
              <w:t xml:space="preserve"> </w:t>
            </w:r>
            <w:r w:rsidR="7FE36FD3" w:rsidRPr="00054E4A">
              <w:rPr>
                <w:rFonts w:ascii="Verdana" w:hAnsi="Verdana"/>
              </w:rPr>
              <w:t>a</w:t>
            </w:r>
            <w:r w:rsidRPr="00054E4A">
              <w:rPr>
                <w:rFonts w:ascii="Verdana" w:hAnsi="Verdana"/>
              </w:rPr>
              <w:t xml:space="preserve"> client family.</w:t>
            </w:r>
          </w:p>
          <w:p w14:paraId="2303EB14" w14:textId="454D1284" w:rsidR="311FF388" w:rsidRPr="00054E4A" w:rsidRDefault="06B8D1BC">
            <w:pPr>
              <w:pStyle w:val="BodyText"/>
              <w:numPr>
                <w:ilvl w:val="0"/>
                <w:numId w:val="24"/>
              </w:numPr>
              <w:spacing w:line="276" w:lineRule="auto"/>
              <w:rPr>
                <w:rFonts w:ascii="Verdana" w:hAnsi="Verdana"/>
              </w:rPr>
            </w:pPr>
            <w:r w:rsidRPr="00054E4A">
              <w:rPr>
                <w:rFonts w:ascii="Verdana" w:hAnsi="Verdana"/>
              </w:rPr>
              <w:t>Help a family draft an obituary for their loved one.</w:t>
            </w:r>
          </w:p>
        </w:tc>
      </w:tr>
    </w:tbl>
    <w:p w14:paraId="2ED68D68" w14:textId="77777777" w:rsidR="00D10FCB" w:rsidRDefault="00D10FCB"/>
    <w:p w14:paraId="1F4A5926" w14:textId="06A1CF8F" w:rsidR="007207D9" w:rsidRDefault="007207D9" w:rsidP="00354943">
      <w:pPr>
        <w:pStyle w:val="Heading5"/>
        <w:rPr>
          <w:rFonts w:ascii="Verdana" w:hAnsi="Verdana"/>
          <w:b/>
          <w:bCs/>
          <w:color w:val="000000"/>
          <w:sz w:val="24"/>
          <w:szCs w:val="24"/>
        </w:rPr>
      </w:pPr>
      <w:r w:rsidRPr="00354943">
        <w:rPr>
          <w:rFonts w:ascii="Verdana" w:hAnsi="Verdana"/>
          <w:b/>
          <w:bCs/>
          <w:color w:val="000000"/>
          <w:sz w:val="24"/>
          <w:szCs w:val="24"/>
        </w:rPr>
        <w:t>Social Interaction</w:t>
      </w:r>
    </w:p>
    <w:p w14:paraId="7E81CB16" w14:textId="77777777" w:rsidR="00354943" w:rsidRPr="00354943" w:rsidRDefault="00354943" w:rsidP="00354943"/>
    <w:tbl>
      <w:tblPr>
        <w:tblStyle w:val="TableGrid"/>
        <w:tblW w:w="0" w:type="auto"/>
        <w:tblLook w:val="06A0" w:firstRow="1" w:lastRow="0" w:firstColumn="1" w:lastColumn="0" w:noHBand="1" w:noVBand="1"/>
      </w:tblPr>
      <w:tblGrid>
        <w:gridCol w:w="2580"/>
        <w:gridCol w:w="6720"/>
      </w:tblGrid>
      <w:tr w:rsidR="0B0AAC4C" w:rsidRPr="00054E4A" w14:paraId="5E3E120E" w14:textId="77777777" w:rsidTr="0CD1B8BB">
        <w:trPr>
          <w:trHeight w:val="300"/>
        </w:trPr>
        <w:tc>
          <w:tcPr>
            <w:tcW w:w="2580" w:type="dxa"/>
          </w:tcPr>
          <w:p w14:paraId="7672CD33" w14:textId="53F71627" w:rsidR="55FA45C6" w:rsidRPr="00054E4A" w:rsidRDefault="678C2D84" w:rsidP="0B0AAC4C">
            <w:pPr>
              <w:pStyle w:val="BodyText"/>
              <w:rPr>
                <w:rFonts w:ascii="Verdana" w:hAnsi="Verdana"/>
              </w:rPr>
            </w:pPr>
            <w:r w:rsidRPr="00054E4A">
              <w:rPr>
                <w:rFonts w:ascii="Verdana" w:hAnsi="Verdana"/>
              </w:rPr>
              <w:t>Standard</w:t>
            </w:r>
          </w:p>
        </w:tc>
        <w:tc>
          <w:tcPr>
            <w:tcW w:w="6720" w:type="dxa"/>
          </w:tcPr>
          <w:p w14:paraId="2E09EF8E" w14:textId="2E9FAF37" w:rsidR="269395F0" w:rsidRPr="00054E4A" w:rsidRDefault="1E189B94" w:rsidP="0CD1B8BB">
            <w:pPr>
              <w:pStyle w:val="BodyText"/>
              <w:spacing w:before="0" w:after="0" w:line="276" w:lineRule="auto"/>
              <w:ind w:right="0"/>
              <w:rPr>
                <w:rFonts w:ascii="Verdana" w:hAnsi="Verdana"/>
              </w:rPr>
            </w:pPr>
            <w:r w:rsidRPr="00054E4A">
              <w:rPr>
                <w:rFonts w:ascii="Verdana" w:hAnsi="Verdana"/>
              </w:rPr>
              <w:t>The ability to</w:t>
            </w:r>
            <w:r w:rsidR="54EE3C91" w:rsidRPr="00054E4A">
              <w:rPr>
                <w:rFonts w:ascii="Verdana" w:hAnsi="Verdana"/>
              </w:rPr>
              <w:t xml:space="preserve"> connect</w:t>
            </w:r>
            <w:r w:rsidR="0803C6F0" w:rsidRPr="00054E4A">
              <w:rPr>
                <w:rFonts w:ascii="Verdana" w:hAnsi="Verdana"/>
              </w:rPr>
              <w:t xml:space="preserve"> with client families, clergy, and service professionals with support and respect for their faith, family history, and </w:t>
            </w:r>
            <w:r w:rsidR="55F00364" w:rsidRPr="00054E4A">
              <w:rPr>
                <w:rFonts w:ascii="Verdana" w:hAnsi="Verdana"/>
              </w:rPr>
              <w:t>background</w:t>
            </w:r>
            <w:r w:rsidR="0803C6F0" w:rsidRPr="00054E4A">
              <w:rPr>
                <w:rFonts w:ascii="Verdana" w:hAnsi="Verdana"/>
              </w:rPr>
              <w:t>.</w:t>
            </w:r>
          </w:p>
        </w:tc>
      </w:tr>
      <w:tr w:rsidR="0B0AAC4C" w:rsidRPr="00054E4A" w14:paraId="37C99013" w14:textId="77777777" w:rsidTr="0CD1B8BB">
        <w:trPr>
          <w:trHeight w:val="300"/>
        </w:trPr>
        <w:tc>
          <w:tcPr>
            <w:tcW w:w="2580" w:type="dxa"/>
          </w:tcPr>
          <w:p w14:paraId="17C23D78" w14:textId="131A843B" w:rsidR="55FA45C6" w:rsidRPr="00054E4A" w:rsidRDefault="678C2D84" w:rsidP="0B0AAC4C">
            <w:pPr>
              <w:pStyle w:val="BodyText"/>
              <w:rPr>
                <w:rFonts w:ascii="Verdana" w:hAnsi="Verdana"/>
              </w:rPr>
            </w:pPr>
            <w:r w:rsidRPr="00054E4A">
              <w:rPr>
                <w:rFonts w:ascii="Verdana" w:hAnsi="Verdana"/>
              </w:rPr>
              <w:t>Examples</w:t>
            </w:r>
          </w:p>
        </w:tc>
        <w:tc>
          <w:tcPr>
            <w:tcW w:w="6720" w:type="dxa"/>
          </w:tcPr>
          <w:p w14:paraId="44F2B01A" w14:textId="1FE29B37" w:rsidR="3DB5E4B6" w:rsidRPr="00054E4A" w:rsidRDefault="4445995F">
            <w:pPr>
              <w:pStyle w:val="BodyText"/>
              <w:numPr>
                <w:ilvl w:val="0"/>
                <w:numId w:val="18"/>
              </w:numPr>
              <w:spacing w:line="276" w:lineRule="auto"/>
              <w:rPr>
                <w:rFonts w:ascii="Verdana" w:hAnsi="Verdana"/>
              </w:rPr>
            </w:pPr>
            <w:r w:rsidRPr="00054E4A">
              <w:rPr>
                <w:rFonts w:ascii="Verdana" w:hAnsi="Verdana"/>
              </w:rPr>
              <w:t>Provide unique and personalized memorial services and celebrations of life.</w:t>
            </w:r>
          </w:p>
          <w:p w14:paraId="10E83CDE" w14:textId="72B40D18" w:rsidR="5CF84FEC" w:rsidRPr="00054E4A" w:rsidRDefault="7D98D0F0">
            <w:pPr>
              <w:pStyle w:val="BodyText"/>
              <w:numPr>
                <w:ilvl w:val="0"/>
                <w:numId w:val="18"/>
              </w:numPr>
              <w:spacing w:line="276" w:lineRule="auto"/>
              <w:rPr>
                <w:rFonts w:ascii="Verdana" w:hAnsi="Verdana"/>
              </w:rPr>
            </w:pPr>
            <w:r w:rsidRPr="00054E4A">
              <w:rPr>
                <w:rFonts w:ascii="Verdana" w:hAnsi="Verdana"/>
              </w:rPr>
              <w:t xml:space="preserve">Engage with clergy of all faiths to respectfully participate in </w:t>
            </w:r>
            <w:r w:rsidR="43585057" w:rsidRPr="00054E4A">
              <w:rPr>
                <w:rFonts w:ascii="Verdana" w:hAnsi="Verdana"/>
              </w:rPr>
              <w:t>funeral rites.</w:t>
            </w:r>
          </w:p>
        </w:tc>
      </w:tr>
    </w:tbl>
    <w:p w14:paraId="77FB9BE1" w14:textId="77777777" w:rsidR="00D10FCB" w:rsidRDefault="00D10FCB"/>
    <w:p w14:paraId="13919E71" w14:textId="77777777" w:rsidR="00886C30" w:rsidRDefault="00886C30"/>
    <w:p w14:paraId="1E029CAA" w14:textId="77777777" w:rsidR="00886C30" w:rsidRDefault="00886C30"/>
    <w:p w14:paraId="4152A9EE" w14:textId="0190030A" w:rsidR="00886C30" w:rsidRDefault="00886C30" w:rsidP="00354943">
      <w:pPr>
        <w:pStyle w:val="Heading5"/>
        <w:rPr>
          <w:rFonts w:ascii="Verdana" w:hAnsi="Verdana"/>
          <w:b/>
          <w:bCs/>
          <w:color w:val="000000"/>
          <w:sz w:val="24"/>
          <w:szCs w:val="24"/>
        </w:rPr>
      </w:pPr>
      <w:r w:rsidRPr="00354943">
        <w:rPr>
          <w:rFonts w:ascii="Verdana" w:hAnsi="Verdana"/>
          <w:b/>
          <w:bCs/>
          <w:color w:val="000000"/>
          <w:sz w:val="24"/>
          <w:szCs w:val="24"/>
        </w:rPr>
        <w:lastRenderedPageBreak/>
        <w:t>Cognitive &amp; Critical Thinking Skills</w:t>
      </w:r>
    </w:p>
    <w:p w14:paraId="10EA7939" w14:textId="77777777" w:rsidR="00354943" w:rsidRPr="00354943" w:rsidRDefault="00354943" w:rsidP="00354943"/>
    <w:tbl>
      <w:tblPr>
        <w:tblStyle w:val="TableGrid"/>
        <w:tblW w:w="0" w:type="auto"/>
        <w:tblLook w:val="06A0" w:firstRow="1" w:lastRow="0" w:firstColumn="1" w:lastColumn="0" w:noHBand="1" w:noVBand="1"/>
      </w:tblPr>
      <w:tblGrid>
        <w:gridCol w:w="2580"/>
        <w:gridCol w:w="6720"/>
      </w:tblGrid>
      <w:tr w:rsidR="0B0AAC4C" w:rsidRPr="00054E4A" w14:paraId="09FC167A" w14:textId="77777777" w:rsidTr="0CD1B8BB">
        <w:trPr>
          <w:trHeight w:val="300"/>
        </w:trPr>
        <w:tc>
          <w:tcPr>
            <w:tcW w:w="2580" w:type="dxa"/>
          </w:tcPr>
          <w:p w14:paraId="26F1D612" w14:textId="6829B67C" w:rsidR="4309C22E" w:rsidRPr="00054E4A" w:rsidRDefault="0BBE1F5D" w:rsidP="0B0AAC4C">
            <w:pPr>
              <w:pStyle w:val="BodyText"/>
              <w:rPr>
                <w:rFonts w:ascii="Verdana" w:hAnsi="Verdana"/>
              </w:rPr>
            </w:pPr>
            <w:r w:rsidRPr="00054E4A">
              <w:rPr>
                <w:rFonts w:ascii="Verdana" w:hAnsi="Verdana"/>
              </w:rPr>
              <w:t>Standard</w:t>
            </w:r>
          </w:p>
        </w:tc>
        <w:tc>
          <w:tcPr>
            <w:tcW w:w="6720" w:type="dxa"/>
          </w:tcPr>
          <w:p w14:paraId="09DA7770" w14:textId="3E94473A" w:rsidR="0FA9656B" w:rsidRPr="00054E4A" w:rsidRDefault="607E7AF9" w:rsidP="0CD1B8BB">
            <w:pPr>
              <w:pStyle w:val="BodyText"/>
              <w:spacing w:line="276" w:lineRule="auto"/>
              <w:rPr>
                <w:rFonts w:ascii="Verdana" w:hAnsi="Verdana"/>
              </w:rPr>
            </w:pPr>
            <w:r w:rsidRPr="00054E4A">
              <w:rPr>
                <w:rFonts w:ascii="Verdana" w:hAnsi="Verdana"/>
              </w:rPr>
              <w:t>The ability to use judgment and reasoning to analyze and solve problems.</w:t>
            </w:r>
          </w:p>
        </w:tc>
      </w:tr>
      <w:tr w:rsidR="0B0AAC4C" w:rsidRPr="00054E4A" w14:paraId="350DEDF8" w14:textId="77777777" w:rsidTr="0CD1B8BB">
        <w:trPr>
          <w:trHeight w:val="300"/>
        </w:trPr>
        <w:tc>
          <w:tcPr>
            <w:tcW w:w="2580" w:type="dxa"/>
          </w:tcPr>
          <w:p w14:paraId="69DCAB86" w14:textId="1742DA46" w:rsidR="4309C22E" w:rsidRPr="00054E4A" w:rsidRDefault="0BBE1F5D" w:rsidP="0B0AAC4C">
            <w:pPr>
              <w:pStyle w:val="BodyText"/>
              <w:rPr>
                <w:rFonts w:ascii="Verdana" w:hAnsi="Verdana"/>
              </w:rPr>
            </w:pPr>
            <w:r w:rsidRPr="00054E4A">
              <w:rPr>
                <w:rFonts w:ascii="Verdana" w:hAnsi="Verdana"/>
              </w:rPr>
              <w:t>Examples</w:t>
            </w:r>
          </w:p>
        </w:tc>
        <w:tc>
          <w:tcPr>
            <w:tcW w:w="6720" w:type="dxa"/>
          </w:tcPr>
          <w:p w14:paraId="67F6ED93" w14:textId="1A47A765" w:rsidR="1E1CB820" w:rsidRPr="00054E4A" w:rsidRDefault="352E1F01">
            <w:pPr>
              <w:pStyle w:val="BodyText"/>
              <w:numPr>
                <w:ilvl w:val="0"/>
                <w:numId w:val="21"/>
              </w:numPr>
              <w:spacing w:before="0" w:after="0" w:line="276" w:lineRule="auto"/>
              <w:ind w:right="0"/>
              <w:rPr>
                <w:rFonts w:ascii="Verdana" w:hAnsi="Verdana"/>
              </w:rPr>
            </w:pPr>
            <w:r w:rsidRPr="00054E4A">
              <w:rPr>
                <w:rFonts w:ascii="Verdana" w:hAnsi="Verdana"/>
              </w:rPr>
              <w:t xml:space="preserve">Use critical thinking and problem-solving skills when encountering unexpected or </w:t>
            </w:r>
            <w:r w:rsidR="0306ED80" w:rsidRPr="00054E4A">
              <w:rPr>
                <w:rFonts w:ascii="Verdana" w:hAnsi="Verdana"/>
              </w:rPr>
              <w:t>adverse conditions on a removal.</w:t>
            </w:r>
          </w:p>
          <w:p w14:paraId="25CC7B2E" w14:textId="440CB039" w:rsidR="5AB9CAED" w:rsidRPr="00054E4A" w:rsidRDefault="4706CBAA">
            <w:pPr>
              <w:pStyle w:val="BodyText"/>
              <w:numPr>
                <w:ilvl w:val="0"/>
                <w:numId w:val="21"/>
              </w:numPr>
              <w:spacing w:before="0" w:after="0" w:line="276" w:lineRule="auto"/>
              <w:ind w:right="0"/>
              <w:rPr>
                <w:rFonts w:ascii="Verdana" w:hAnsi="Verdana"/>
              </w:rPr>
            </w:pPr>
            <w:r w:rsidRPr="00054E4A">
              <w:rPr>
                <w:rFonts w:ascii="Verdana" w:hAnsi="Verdana"/>
              </w:rPr>
              <w:t xml:space="preserve">Coordinate with </w:t>
            </w:r>
            <w:r w:rsidR="3A4784C9" w:rsidRPr="00054E4A">
              <w:rPr>
                <w:rFonts w:ascii="Verdana" w:hAnsi="Verdana"/>
              </w:rPr>
              <w:t xml:space="preserve">funeral </w:t>
            </w:r>
            <w:r w:rsidR="6F419519" w:rsidRPr="00054E4A">
              <w:rPr>
                <w:rFonts w:ascii="Verdana" w:hAnsi="Verdana"/>
              </w:rPr>
              <w:t>home staff</w:t>
            </w:r>
            <w:r w:rsidR="3A4784C9" w:rsidRPr="00054E4A">
              <w:rPr>
                <w:rFonts w:ascii="Verdana" w:hAnsi="Verdana"/>
              </w:rPr>
              <w:t>, healthcare providers, or other professionals in another city or state to arrange for a decedent to be transferred from their place of death into the care of your funeral home.</w:t>
            </w:r>
          </w:p>
          <w:p w14:paraId="67EAE270" w14:textId="59B4BA04" w:rsidR="7C4AF909" w:rsidRPr="00054E4A" w:rsidRDefault="2F8AE4DA">
            <w:pPr>
              <w:pStyle w:val="BodyText"/>
              <w:numPr>
                <w:ilvl w:val="0"/>
                <w:numId w:val="21"/>
              </w:numPr>
              <w:spacing w:line="276" w:lineRule="auto"/>
              <w:rPr>
                <w:rFonts w:ascii="Verdana" w:hAnsi="Verdana"/>
              </w:rPr>
            </w:pPr>
            <w:r w:rsidRPr="00054E4A">
              <w:rPr>
                <w:rFonts w:ascii="Verdana" w:hAnsi="Verdana"/>
              </w:rPr>
              <w:t>Perform a thorough case analysis of a decedent to determine the correct embalming procedures.</w:t>
            </w:r>
          </w:p>
        </w:tc>
      </w:tr>
    </w:tbl>
    <w:p w14:paraId="0A98036C" w14:textId="77777777" w:rsidR="00D10FCB" w:rsidRDefault="00D10FCB"/>
    <w:p w14:paraId="0092285B" w14:textId="77777777" w:rsidR="00886C30" w:rsidRPr="00886C30" w:rsidRDefault="00886C30">
      <w:pPr>
        <w:rPr>
          <w:color w:val="000000"/>
        </w:rPr>
      </w:pPr>
    </w:p>
    <w:p w14:paraId="647D7965" w14:textId="431DE817" w:rsidR="00886C30" w:rsidRDefault="00886C30" w:rsidP="00354943">
      <w:pPr>
        <w:pStyle w:val="Heading5"/>
        <w:rPr>
          <w:rFonts w:ascii="Verdana" w:hAnsi="Verdana"/>
          <w:b/>
          <w:bCs/>
          <w:color w:val="000000"/>
          <w:sz w:val="24"/>
          <w:szCs w:val="24"/>
        </w:rPr>
      </w:pPr>
      <w:r w:rsidRPr="00354943">
        <w:rPr>
          <w:rFonts w:ascii="Verdana" w:hAnsi="Verdana"/>
          <w:b/>
          <w:bCs/>
          <w:color w:val="000000"/>
          <w:sz w:val="24"/>
          <w:szCs w:val="24"/>
        </w:rPr>
        <w:t>Gross Motor Skills</w:t>
      </w:r>
    </w:p>
    <w:p w14:paraId="472D840D" w14:textId="77777777" w:rsidR="00354943" w:rsidRPr="00354943" w:rsidRDefault="00354943" w:rsidP="00354943"/>
    <w:tbl>
      <w:tblPr>
        <w:tblStyle w:val="TableGrid"/>
        <w:tblW w:w="0" w:type="auto"/>
        <w:tblLook w:val="06A0" w:firstRow="1" w:lastRow="0" w:firstColumn="1" w:lastColumn="0" w:noHBand="1" w:noVBand="1"/>
      </w:tblPr>
      <w:tblGrid>
        <w:gridCol w:w="2580"/>
        <w:gridCol w:w="6720"/>
      </w:tblGrid>
      <w:tr w:rsidR="0B0AAC4C" w:rsidRPr="00054E4A" w14:paraId="138AA4C4" w14:textId="77777777" w:rsidTr="0CD1B8BB">
        <w:trPr>
          <w:trHeight w:val="300"/>
        </w:trPr>
        <w:tc>
          <w:tcPr>
            <w:tcW w:w="2580" w:type="dxa"/>
          </w:tcPr>
          <w:p w14:paraId="1BA24E36" w14:textId="46AE79C3" w:rsidR="37F63E91" w:rsidRPr="00054E4A" w:rsidRDefault="32F855BA" w:rsidP="0B0AAC4C">
            <w:pPr>
              <w:pStyle w:val="BodyText"/>
              <w:rPr>
                <w:rFonts w:ascii="Verdana" w:hAnsi="Verdana"/>
              </w:rPr>
            </w:pPr>
            <w:r w:rsidRPr="00054E4A">
              <w:rPr>
                <w:rFonts w:ascii="Verdana" w:hAnsi="Verdana"/>
              </w:rPr>
              <w:t>Standard</w:t>
            </w:r>
          </w:p>
        </w:tc>
        <w:tc>
          <w:tcPr>
            <w:tcW w:w="6720" w:type="dxa"/>
          </w:tcPr>
          <w:p w14:paraId="65356FB7" w14:textId="2E041EB5" w:rsidR="37F63E91" w:rsidRPr="00054E4A" w:rsidRDefault="57EC6DC2" w:rsidP="0CD1B8BB">
            <w:pPr>
              <w:pStyle w:val="BodyText"/>
              <w:spacing w:line="276" w:lineRule="auto"/>
              <w:rPr>
                <w:rFonts w:ascii="Verdana" w:hAnsi="Verdana"/>
              </w:rPr>
            </w:pPr>
            <w:r w:rsidRPr="00054E4A">
              <w:rPr>
                <w:rFonts w:ascii="Verdana" w:hAnsi="Verdana"/>
              </w:rPr>
              <w:t>The ability to perform tasks requiring physical strength and coordination.</w:t>
            </w:r>
          </w:p>
        </w:tc>
      </w:tr>
      <w:tr w:rsidR="0B0AAC4C" w:rsidRPr="00054E4A" w14:paraId="22D1C6AE" w14:textId="77777777" w:rsidTr="0CD1B8BB">
        <w:trPr>
          <w:trHeight w:val="300"/>
        </w:trPr>
        <w:tc>
          <w:tcPr>
            <w:tcW w:w="2580" w:type="dxa"/>
          </w:tcPr>
          <w:p w14:paraId="4357155D" w14:textId="17C7CB2D" w:rsidR="37F63E91" w:rsidRPr="00054E4A" w:rsidRDefault="32F855BA" w:rsidP="0B0AAC4C">
            <w:pPr>
              <w:pStyle w:val="BodyText"/>
              <w:rPr>
                <w:rFonts w:ascii="Verdana" w:hAnsi="Verdana"/>
              </w:rPr>
            </w:pPr>
            <w:r w:rsidRPr="00054E4A">
              <w:rPr>
                <w:rFonts w:ascii="Verdana" w:hAnsi="Verdana"/>
              </w:rPr>
              <w:t>Examples</w:t>
            </w:r>
          </w:p>
        </w:tc>
        <w:tc>
          <w:tcPr>
            <w:tcW w:w="6720" w:type="dxa"/>
          </w:tcPr>
          <w:p w14:paraId="09E0A929" w14:textId="29F6AF3F" w:rsidR="42EDD9B1" w:rsidRPr="00054E4A" w:rsidRDefault="5DCA4B5B">
            <w:pPr>
              <w:pStyle w:val="BodyText"/>
              <w:numPr>
                <w:ilvl w:val="0"/>
                <w:numId w:val="23"/>
              </w:numPr>
              <w:spacing w:line="276" w:lineRule="auto"/>
              <w:rPr>
                <w:rFonts w:ascii="Verdana" w:hAnsi="Verdana"/>
              </w:rPr>
            </w:pPr>
            <w:r w:rsidRPr="00054E4A">
              <w:rPr>
                <w:rFonts w:ascii="Verdana" w:hAnsi="Verdana"/>
              </w:rPr>
              <w:t>Transfer</w:t>
            </w:r>
            <w:r w:rsidR="210FBD91" w:rsidRPr="00054E4A">
              <w:rPr>
                <w:rFonts w:ascii="Verdana" w:hAnsi="Verdana"/>
              </w:rPr>
              <w:t xml:space="preserve"> a decedent from a bed onto a gurney.</w:t>
            </w:r>
          </w:p>
          <w:p w14:paraId="15ACFCF8" w14:textId="602A0C58" w:rsidR="42EDD9B1" w:rsidRPr="00054E4A" w:rsidRDefault="6B07EF29">
            <w:pPr>
              <w:pStyle w:val="BodyText"/>
              <w:numPr>
                <w:ilvl w:val="0"/>
                <w:numId w:val="23"/>
              </w:numPr>
              <w:spacing w:line="276" w:lineRule="auto"/>
              <w:rPr>
                <w:rFonts w:ascii="Verdana" w:hAnsi="Verdana"/>
              </w:rPr>
            </w:pPr>
            <w:r w:rsidRPr="00054E4A">
              <w:rPr>
                <w:rFonts w:ascii="Verdana" w:hAnsi="Verdana"/>
              </w:rPr>
              <w:t>Maneuver a decedent on an embalming table.</w:t>
            </w:r>
          </w:p>
          <w:p w14:paraId="3D346895" w14:textId="75BED3F7" w:rsidR="42EDD9B1" w:rsidRPr="00054E4A" w:rsidRDefault="6B07EF29">
            <w:pPr>
              <w:pStyle w:val="BodyText"/>
              <w:numPr>
                <w:ilvl w:val="0"/>
                <w:numId w:val="23"/>
              </w:numPr>
              <w:spacing w:line="276" w:lineRule="auto"/>
              <w:rPr>
                <w:rFonts w:ascii="Verdana" w:hAnsi="Verdana"/>
              </w:rPr>
            </w:pPr>
            <w:r w:rsidRPr="00054E4A">
              <w:rPr>
                <w:rFonts w:ascii="Verdana" w:hAnsi="Verdana"/>
              </w:rPr>
              <w:t>Help load or unload a casket from a vehicle.</w:t>
            </w:r>
          </w:p>
        </w:tc>
      </w:tr>
    </w:tbl>
    <w:p w14:paraId="04C8034E" w14:textId="77777777" w:rsidR="00D10FCB" w:rsidRDefault="00D10FCB"/>
    <w:p w14:paraId="6C4D3838" w14:textId="62D8EC26" w:rsidR="00886C30" w:rsidRDefault="00886C30" w:rsidP="00354943">
      <w:pPr>
        <w:pStyle w:val="Heading5"/>
        <w:rPr>
          <w:rFonts w:ascii="Verdana" w:hAnsi="Verdana"/>
          <w:b/>
          <w:bCs/>
          <w:color w:val="000000"/>
          <w:sz w:val="24"/>
          <w:szCs w:val="24"/>
        </w:rPr>
      </w:pPr>
      <w:r w:rsidRPr="00354943">
        <w:rPr>
          <w:rFonts w:ascii="Verdana" w:hAnsi="Verdana"/>
          <w:b/>
          <w:bCs/>
          <w:color w:val="000000"/>
          <w:sz w:val="24"/>
          <w:szCs w:val="24"/>
        </w:rPr>
        <w:t>Fine Motor Skills</w:t>
      </w:r>
    </w:p>
    <w:p w14:paraId="279BBEF9" w14:textId="77777777" w:rsidR="00354943" w:rsidRPr="00354943" w:rsidRDefault="00354943" w:rsidP="00354943"/>
    <w:tbl>
      <w:tblPr>
        <w:tblStyle w:val="TableGrid"/>
        <w:tblW w:w="0" w:type="auto"/>
        <w:tblLook w:val="06A0" w:firstRow="1" w:lastRow="0" w:firstColumn="1" w:lastColumn="0" w:noHBand="1" w:noVBand="1"/>
      </w:tblPr>
      <w:tblGrid>
        <w:gridCol w:w="2580"/>
        <w:gridCol w:w="6720"/>
      </w:tblGrid>
      <w:tr w:rsidR="0B0AAC4C" w:rsidRPr="00054E4A" w14:paraId="18B4D76B" w14:textId="77777777" w:rsidTr="0CD1B8BB">
        <w:trPr>
          <w:trHeight w:val="300"/>
        </w:trPr>
        <w:tc>
          <w:tcPr>
            <w:tcW w:w="2580" w:type="dxa"/>
          </w:tcPr>
          <w:p w14:paraId="37233153" w14:textId="45222218" w:rsidR="43B0EB87" w:rsidRPr="00054E4A" w:rsidRDefault="4A163C1D" w:rsidP="0B0AAC4C">
            <w:pPr>
              <w:pStyle w:val="BodyText"/>
              <w:rPr>
                <w:rFonts w:ascii="Verdana" w:hAnsi="Verdana"/>
              </w:rPr>
            </w:pPr>
            <w:r w:rsidRPr="00054E4A">
              <w:rPr>
                <w:rFonts w:ascii="Verdana" w:hAnsi="Verdana"/>
              </w:rPr>
              <w:t>Standard</w:t>
            </w:r>
          </w:p>
        </w:tc>
        <w:tc>
          <w:tcPr>
            <w:tcW w:w="6720" w:type="dxa"/>
          </w:tcPr>
          <w:p w14:paraId="7E636419" w14:textId="6ECD3D87" w:rsidR="564CD7E4" w:rsidRPr="00054E4A" w:rsidRDefault="40DCB7DF" w:rsidP="0CD1B8BB">
            <w:pPr>
              <w:pStyle w:val="BodyText"/>
              <w:spacing w:line="276" w:lineRule="auto"/>
              <w:rPr>
                <w:rFonts w:ascii="Verdana" w:hAnsi="Verdana"/>
              </w:rPr>
            </w:pPr>
            <w:r w:rsidRPr="00054E4A">
              <w:rPr>
                <w:rFonts w:ascii="Verdana" w:hAnsi="Verdana"/>
              </w:rPr>
              <w:t>The ability to perform tasks requiring precise movements and manipulation.</w:t>
            </w:r>
          </w:p>
        </w:tc>
      </w:tr>
      <w:tr w:rsidR="0B0AAC4C" w:rsidRPr="00054E4A" w14:paraId="01727296" w14:textId="77777777" w:rsidTr="0CD1B8BB">
        <w:trPr>
          <w:trHeight w:val="300"/>
        </w:trPr>
        <w:tc>
          <w:tcPr>
            <w:tcW w:w="2580" w:type="dxa"/>
          </w:tcPr>
          <w:p w14:paraId="6F4D8E33" w14:textId="47E82147" w:rsidR="62299891" w:rsidRPr="00054E4A" w:rsidRDefault="16F8BA06" w:rsidP="0B0AAC4C">
            <w:pPr>
              <w:pStyle w:val="BodyText"/>
              <w:rPr>
                <w:rFonts w:ascii="Verdana" w:hAnsi="Verdana"/>
              </w:rPr>
            </w:pPr>
            <w:r w:rsidRPr="00054E4A">
              <w:rPr>
                <w:rFonts w:ascii="Verdana" w:hAnsi="Verdana"/>
              </w:rPr>
              <w:t>Examples</w:t>
            </w:r>
          </w:p>
        </w:tc>
        <w:tc>
          <w:tcPr>
            <w:tcW w:w="6720" w:type="dxa"/>
          </w:tcPr>
          <w:p w14:paraId="63BD2212" w14:textId="2024A6B1" w:rsidR="62299891" w:rsidRPr="00054E4A" w:rsidRDefault="5850B078">
            <w:pPr>
              <w:pStyle w:val="BodyText"/>
              <w:numPr>
                <w:ilvl w:val="0"/>
                <w:numId w:val="20"/>
              </w:numPr>
              <w:spacing w:line="276" w:lineRule="auto"/>
              <w:rPr>
                <w:rFonts w:ascii="Verdana" w:hAnsi="Verdana"/>
              </w:rPr>
            </w:pPr>
            <w:r w:rsidRPr="00054E4A">
              <w:rPr>
                <w:rFonts w:ascii="Verdana" w:hAnsi="Verdana"/>
              </w:rPr>
              <w:t>Safely handle scalpels, hypodermic needles, and other sharps while embalming.</w:t>
            </w:r>
          </w:p>
          <w:p w14:paraId="0F06834A" w14:textId="1B8AE0D8" w:rsidR="62299891" w:rsidRPr="00054E4A" w:rsidRDefault="5850B078">
            <w:pPr>
              <w:pStyle w:val="BodyText"/>
              <w:numPr>
                <w:ilvl w:val="0"/>
                <w:numId w:val="20"/>
              </w:numPr>
              <w:spacing w:line="276" w:lineRule="auto"/>
              <w:rPr>
                <w:rFonts w:ascii="Verdana" w:hAnsi="Verdana"/>
              </w:rPr>
            </w:pPr>
            <w:r w:rsidRPr="00054E4A">
              <w:rPr>
                <w:rFonts w:ascii="Verdana" w:hAnsi="Verdana"/>
              </w:rPr>
              <w:lastRenderedPageBreak/>
              <w:t>Perform detailed restorative work on decedents.</w:t>
            </w:r>
          </w:p>
        </w:tc>
      </w:tr>
    </w:tbl>
    <w:p w14:paraId="08337C3D" w14:textId="77777777" w:rsidR="00D10FCB" w:rsidRDefault="00D10FCB"/>
    <w:p w14:paraId="5D0B784F" w14:textId="686E1F44" w:rsidR="008E7C5A" w:rsidRDefault="008E7C5A" w:rsidP="00354943">
      <w:pPr>
        <w:pStyle w:val="Heading5"/>
        <w:rPr>
          <w:rFonts w:ascii="Verdana" w:hAnsi="Verdana"/>
          <w:b/>
          <w:bCs/>
          <w:color w:val="000000"/>
          <w:sz w:val="24"/>
          <w:szCs w:val="24"/>
        </w:rPr>
      </w:pPr>
      <w:r w:rsidRPr="00354943">
        <w:rPr>
          <w:rFonts w:ascii="Verdana" w:hAnsi="Verdana"/>
          <w:b/>
          <w:bCs/>
          <w:color w:val="000000"/>
          <w:sz w:val="24"/>
          <w:szCs w:val="24"/>
        </w:rPr>
        <w:t>Mobility</w:t>
      </w:r>
    </w:p>
    <w:p w14:paraId="79BAF8D4" w14:textId="77777777" w:rsidR="00354943" w:rsidRPr="00354943" w:rsidRDefault="00354943" w:rsidP="00354943"/>
    <w:tbl>
      <w:tblPr>
        <w:tblStyle w:val="TableGrid"/>
        <w:tblW w:w="0" w:type="auto"/>
        <w:tblLook w:val="06A0" w:firstRow="1" w:lastRow="0" w:firstColumn="1" w:lastColumn="0" w:noHBand="1" w:noVBand="1"/>
      </w:tblPr>
      <w:tblGrid>
        <w:gridCol w:w="2580"/>
        <w:gridCol w:w="6720"/>
      </w:tblGrid>
      <w:tr w:rsidR="0B0AAC4C" w:rsidRPr="00054E4A" w14:paraId="7048F6A0" w14:textId="77777777" w:rsidTr="0CD1B8BB">
        <w:trPr>
          <w:trHeight w:val="300"/>
        </w:trPr>
        <w:tc>
          <w:tcPr>
            <w:tcW w:w="2580" w:type="dxa"/>
          </w:tcPr>
          <w:p w14:paraId="3CC42020" w14:textId="29DACC73" w:rsidR="3849A916" w:rsidRPr="00054E4A" w:rsidRDefault="4F420030" w:rsidP="0B0AAC4C">
            <w:pPr>
              <w:pStyle w:val="BodyText"/>
              <w:rPr>
                <w:rFonts w:ascii="Verdana" w:hAnsi="Verdana"/>
              </w:rPr>
            </w:pPr>
            <w:r w:rsidRPr="00054E4A">
              <w:rPr>
                <w:rFonts w:ascii="Verdana" w:hAnsi="Verdana"/>
              </w:rPr>
              <w:t>Standard</w:t>
            </w:r>
          </w:p>
        </w:tc>
        <w:tc>
          <w:tcPr>
            <w:tcW w:w="6720" w:type="dxa"/>
          </w:tcPr>
          <w:p w14:paraId="51AEB10A" w14:textId="50584673" w:rsidR="73A74725" w:rsidRPr="00054E4A" w:rsidRDefault="0F609C0E" w:rsidP="0CD1B8BB">
            <w:pPr>
              <w:pStyle w:val="BodyText"/>
              <w:spacing w:before="0" w:after="0" w:line="276" w:lineRule="auto"/>
              <w:ind w:right="0"/>
              <w:rPr>
                <w:rFonts w:ascii="Verdana" w:hAnsi="Verdana"/>
              </w:rPr>
            </w:pPr>
            <w:r w:rsidRPr="00054E4A">
              <w:rPr>
                <w:rFonts w:ascii="Verdana" w:hAnsi="Verdana"/>
              </w:rPr>
              <w:t>The ability to move efficiently within a variety of different environments.</w:t>
            </w:r>
          </w:p>
        </w:tc>
      </w:tr>
      <w:tr w:rsidR="0B0AAC4C" w:rsidRPr="00054E4A" w14:paraId="4335A191" w14:textId="77777777" w:rsidTr="0CD1B8BB">
        <w:trPr>
          <w:trHeight w:val="300"/>
        </w:trPr>
        <w:tc>
          <w:tcPr>
            <w:tcW w:w="2580" w:type="dxa"/>
          </w:tcPr>
          <w:p w14:paraId="0D62FF87" w14:textId="4D044AE9" w:rsidR="0017781C" w:rsidRPr="00054E4A" w:rsidRDefault="42A807A2" w:rsidP="0B0AAC4C">
            <w:pPr>
              <w:pStyle w:val="BodyText"/>
              <w:rPr>
                <w:rFonts w:ascii="Verdana" w:hAnsi="Verdana"/>
              </w:rPr>
            </w:pPr>
            <w:r w:rsidRPr="00054E4A">
              <w:rPr>
                <w:rFonts w:ascii="Verdana" w:hAnsi="Verdana"/>
              </w:rPr>
              <w:t>Examples</w:t>
            </w:r>
          </w:p>
        </w:tc>
        <w:tc>
          <w:tcPr>
            <w:tcW w:w="6720" w:type="dxa"/>
          </w:tcPr>
          <w:p w14:paraId="62F10639" w14:textId="3DA92894" w:rsidR="0017781C" w:rsidRPr="00054E4A" w:rsidRDefault="4FA351D1">
            <w:pPr>
              <w:pStyle w:val="BodyText"/>
              <w:numPr>
                <w:ilvl w:val="0"/>
                <w:numId w:val="9"/>
              </w:numPr>
              <w:spacing w:line="276" w:lineRule="auto"/>
              <w:rPr>
                <w:rFonts w:ascii="Verdana" w:hAnsi="Verdana"/>
              </w:rPr>
            </w:pPr>
            <w:r w:rsidRPr="00054E4A">
              <w:rPr>
                <w:rFonts w:ascii="Verdana" w:hAnsi="Verdana"/>
              </w:rPr>
              <w:t xml:space="preserve">Navigate stairs, tight corners, and uneven terrain </w:t>
            </w:r>
            <w:r w:rsidR="3F9412CC" w:rsidRPr="00054E4A">
              <w:rPr>
                <w:rFonts w:ascii="Verdana" w:hAnsi="Verdana"/>
              </w:rPr>
              <w:t>while making a removal.</w:t>
            </w:r>
          </w:p>
          <w:p w14:paraId="0FC9F090" w14:textId="6291DA61" w:rsidR="0B0AAC4C" w:rsidRPr="00054E4A" w:rsidRDefault="3F9412CC">
            <w:pPr>
              <w:pStyle w:val="BodyText"/>
              <w:numPr>
                <w:ilvl w:val="0"/>
                <w:numId w:val="9"/>
              </w:numPr>
              <w:spacing w:line="276" w:lineRule="auto"/>
              <w:rPr>
                <w:rFonts w:ascii="Verdana" w:hAnsi="Verdana"/>
              </w:rPr>
            </w:pPr>
            <w:r w:rsidRPr="00054E4A">
              <w:rPr>
                <w:rFonts w:ascii="Verdana" w:hAnsi="Verdana"/>
              </w:rPr>
              <w:t>Walk varying distances while assisting with funeral services.</w:t>
            </w:r>
          </w:p>
        </w:tc>
      </w:tr>
    </w:tbl>
    <w:p w14:paraId="3A31ECC7" w14:textId="77777777" w:rsidR="00D10FCB" w:rsidRDefault="00D10FCB"/>
    <w:p w14:paraId="2F87582B" w14:textId="6164699B" w:rsidR="008E7C5A" w:rsidRPr="00354943" w:rsidRDefault="008E7C5A" w:rsidP="00354943">
      <w:pPr>
        <w:pStyle w:val="Heading5"/>
        <w:rPr>
          <w:rFonts w:ascii="Verdana" w:hAnsi="Verdana"/>
          <w:b/>
          <w:bCs/>
          <w:color w:val="000000"/>
          <w:sz w:val="24"/>
          <w:szCs w:val="24"/>
        </w:rPr>
      </w:pPr>
      <w:r w:rsidRPr="00354943">
        <w:rPr>
          <w:rFonts w:ascii="Verdana" w:hAnsi="Verdana"/>
          <w:b/>
          <w:bCs/>
          <w:color w:val="000000"/>
          <w:sz w:val="24"/>
          <w:szCs w:val="24"/>
        </w:rPr>
        <w:t>Physical Stamina</w:t>
      </w:r>
    </w:p>
    <w:p w14:paraId="3228C6EE" w14:textId="77777777" w:rsidR="008E7C5A" w:rsidRDefault="008E7C5A"/>
    <w:tbl>
      <w:tblPr>
        <w:tblStyle w:val="TableGrid"/>
        <w:tblW w:w="0" w:type="auto"/>
        <w:tblLook w:val="06A0" w:firstRow="1" w:lastRow="0" w:firstColumn="1" w:lastColumn="0" w:noHBand="1" w:noVBand="1"/>
      </w:tblPr>
      <w:tblGrid>
        <w:gridCol w:w="2580"/>
        <w:gridCol w:w="6720"/>
      </w:tblGrid>
      <w:tr w:rsidR="0B0AAC4C" w:rsidRPr="00054E4A" w14:paraId="6BBC76FE" w14:textId="77777777" w:rsidTr="0CD1B8BB">
        <w:trPr>
          <w:trHeight w:val="300"/>
        </w:trPr>
        <w:tc>
          <w:tcPr>
            <w:tcW w:w="2580" w:type="dxa"/>
          </w:tcPr>
          <w:p w14:paraId="32270D21" w14:textId="780BD2B2" w:rsidR="35FBEBC1" w:rsidRPr="00054E4A" w:rsidRDefault="33D9BD53" w:rsidP="0B0AAC4C">
            <w:pPr>
              <w:pStyle w:val="BodyText"/>
              <w:spacing w:before="0" w:after="0"/>
              <w:ind w:right="0"/>
              <w:rPr>
                <w:rFonts w:ascii="Verdana" w:hAnsi="Verdana"/>
              </w:rPr>
            </w:pPr>
            <w:r w:rsidRPr="00054E4A">
              <w:rPr>
                <w:rFonts w:ascii="Verdana" w:hAnsi="Verdana"/>
              </w:rPr>
              <w:t>Standard</w:t>
            </w:r>
          </w:p>
        </w:tc>
        <w:tc>
          <w:tcPr>
            <w:tcW w:w="6720" w:type="dxa"/>
          </w:tcPr>
          <w:p w14:paraId="3FC9DD22" w14:textId="6B684E3C" w:rsidR="33CB9C54" w:rsidRPr="00054E4A" w:rsidRDefault="556EB0BB" w:rsidP="0CD1B8BB">
            <w:pPr>
              <w:pStyle w:val="BodyText"/>
              <w:spacing w:line="276" w:lineRule="auto"/>
              <w:rPr>
                <w:rFonts w:ascii="Verdana" w:hAnsi="Verdana"/>
              </w:rPr>
            </w:pPr>
            <w:r w:rsidRPr="00054E4A">
              <w:rPr>
                <w:rFonts w:ascii="Verdana" w:hAnsi="Verdana"/>
              </w:rPr>
              <w:t>The endurance to maintain physical activity over prolonged periods.</w:t>
            </w:r>
          </w:p>
        </w:tc>
      </w:tr>
      <w:tr w:rsidR="0B0AAC4C" w:rsidRPr="00054E4A" w14:paraId="1378508C" w14:textId="77777777" w:rsidTr="0CD1B8BB">
        <w:trPr>
          <w:trHeight w:val="300"/>
        </w:trPr>
        <w:tc>
          <w:tcPr>
            <w:tcW w:w="2580" w:type="dxa"/>
          </w:tcPr>
          <w:p w14:paraId="7D9D7F66" w14:textId="485EDD30" w:rsidR="5FEF3096" w:rsidRPr="00054E4A" w:rsidRDefault="7981B75A" w:rsidP="0B0AAC4C">
            <w:pPr>
              <w:pStyle w:val="BodyText"/>
              <w:rPr>
                <w:rFonts w:ascii="Verdana" w:hAnsi="Verdana"/>
              </w:rPr>
            </w:pPr>
            <w:r w:rsidRPr="00054E4A">
              <w:rPr>
                <w:rFonts w:ascii="Verdana" w:hAnsi="Verdana"/>
              </w:rPr>
              <w:t>Examples</w:t>
            </w:r>
          </w:p>
        </w:tc>
        <w:tc>
          <w:tcPr>
            <w:tcW w:w="6720" w:type="dxa"/>
          </w:tcPr>
          <w:p w14:paraId="0FF15A3C" w14:textId="10CFC1C5" w:rsidR="26EC3199" w:rsidRPr="00054E4A" w:rsidRDefault="67499E68">
            <w:pPr>
              <w:pStyle w:val="BodyText"/>
              <w:numPr>
                <w:ilvl w:val="0"/>
                <w:numId w:val="19"/>
              </w:numPr>
              <w:spacing w:line="276" w:lineRule="auto"/>
              <w:rPr>
                <w:rFonts w:ascii="Verdana" w:hAnsi="Verdana"/>
              </w:rPr>
            </w:pPr>
            <w:r w:rsidRPr="00054E4A">
              <w:rPr>
                <w:rFonts w:ascii="Verdana" w:hAnsi="Verdana"/>
              </w:rPr>
              <w:t>Stand for extended periods of time while embalming or assisting with funeral services.</w:t>
            </w:r>
          </w:p>
          <w:p w14:paraId="5C65C493" w14:textId="2441BB9F" w:rsidR="26EC3199" w:rsidRPr="00054E4A" w:rsidRDefault="67499E68">
            <w:pPr>
              <w:pStyle w:val="BodyText"/>
              <w:numPr>
                <w:ilvl w:val="0"/>
                <w:numId w:val="19"/>
              </w:numPr>
              <w:spacing w:line="276" w:lineRule="auto"/>
              <w:rPr>
                <w:rFonts w:ascii="Verdana" w:hAnsi="Verdana"/>
              </w:rPr>
            </w:pPr>
            <w:r w:rsidRPr="00054E4A">
              <w:rPr>
                <w:rFonts w:ascii="Verdana" w:hAnsi="Verdana"/>
              </w:rPr>
              <w:t xml:space="preserve">Participate in multiple removals, services, or </w:t>
            </w:r>
            <w:proofErr w:type="spellStart"/>
            <w:r w:rsidRPr="00054E4A">
              <w:rPr>
                <w:rFonts w:ascii="Verdana" w:hAnsi="Verdana"/>
              </w:rPr>
              <w:t>embalmings</w:t>
            </w:r>
            <w:proofErr w:type="spellEnd"/>
            <w:r w:rsidRPr="00054E4A">
              <w:rPr>
                <w:rFonts w:ascii="Verdana" w:hAnsi="Verdana"/>
              </w:rPr>
              <w:t xml:space="preserve"> during one shift.</w:t>
            </w:r>
          </w:p>
        </w:tc>
      </w:tr>
    </w:tbl>
    <w:p w14:paraId="2855661C" w14:textId="77777777" w:rsidR="00D10FCB" w:rsidRDefault="00D10FCB"/>
    <w:p w14:paraId="40FE50FB" w14:textId="62930C86" w:rsidR="00074127" w:rsidRPr="00354943" w:rsidRDefault="00074127" w:rsidP="00354943">
      <w:pPr>
        <w:pStyle w:val="Heading5"/>
        <w:rPr>
          <w:rFonts w:ascii="Verdana" w:hAnsi="Verdana"/>
          <w:b/>
          <w:bCs/>
          <w:color w:val="000000"/>
          <w:sz w:val="24"/>
          <w:szCs w:val="24"/>
        </w:rPr>
      </w:pPr>
      <w:r w:rsidRPr="00354943">
        <w:rPr>
          <w:rFonts w:ascii="Verdana" w:hAnsi="Verdana"/>
          <w:b/>
          <w:bCs/>
          <w:color w:val="000000"/>
          <w:sz w:val="24"/>
          <w:szCs w:val="24"/>
        </w:rPr>
        <w:t>Driving Skills</w:t>
      </w:r>
    </w:p>
    <w:p w14:paraId="73D236F3" w14:textId="77777777" w:rsidR="00074127" w:rsidRPr="00074127" w:rsidRDefault="00074127">
      <w:pPr>
        <w:rPr>
          <w:color w:val="000000"/>
        </w:rPr>
      </w:pPr>
    </w:p>
    <w:tbl>
      <w:tblPr>
        <w:tblStyle w:val="TableGrid"/>
        <w:tblW w:w="0" w:type="auto"/>
        <w:tblLook w:val="06A0" w:firstRow="1" w:lastRow="0" w:firstColumn="1" w:lastColumn="0" w:noHBand="1" w:noVBand="1"/>
      </w:tblPr>
      <w:tblGrid>
        <w:gridCol w:w="2580"/>
        <w:gridCol w:w="6720"/>
      </w:tblGrid>
      <w:tr w:rsidR="0B0AAC4C" w:rsidRPr="00054E4A" w14:paraId="6AB40626" w14:textId="77777777" w:rsidTr="0CD1B8BB">
        <w:trPr>
          <w:trHeight w:val="300"/>
        </w:trPr>
        <w:tc>
          <w:tcPr>
            <w:tcW w:w="2580" w:type="dxa"/>
          </w:tcPr>
          <w:p w14:paraId="74573ECD" w14:textId="58726150" w:rsidR="66AC77C3" w:rsidRPr="00054E4A" w:rsidRDefault="62E62DD2" w:rsidP="0B0AAC4C">
            <w:pPr>
              <w:pStyle w:val="BodyText"/>
              <w:rPr>
                <w:rFonts w:ascii="Verdana" w:hAnsi="Verdana"/>
              </w:rPr>
            </w:pPr>
            <w:r w:rsidRPr="00054E4A">
              <w:rPr>
                <w:rFonts w:ascii="Verdana" w:hAnsi="Verdana"/>
              </w:rPr>
              <w:t>Standard</w:t>
            </w:r>
          </w:p>
        </w:tc>
        <w:tc>
          <w:tcPr>
            <w:tcW w:w="6720" w:type="dxa"/>
          </w:tcPr>
          <w:p w14:paraId="02CC60C7" w14:textId="289A78A4" w:rsidR="66AC77C3" w:rsidRPr="00054E4A" w:rsidRDefault="50B28DC4" w:rsidP="0CD1B8BB">
            <w:pPr>
              <w:pStyle w:val="BodyText"/>
              <w:spacing w:line="276" w:lineRule="auto"/>
              <w:rPr>
                <w:rFonts w:ascii="Verdana" w:hAnsi="Verdana"/>
              </w:rPr>
            </w:pPr>
            <w:r w:rsidRPr="00054E4A">
              <w:rPr>
                <w:rFonts w:ascii="Verdana" w:hAnsi="Verdana"/>
              </w:rPr>
              <w:t>The ability to safely operate a standard motor vehicle</w:t>
            </w:r>
            <w:r w:rsidR="49423D9F" w:rsidRPr="00054E4A">
              <w:rPr>
                <w:rFonts w:ascii="Verdana" w:hAnsi="Verdana"/>
              </w:rPr>
              <w:t>.</w:t>
            </w:r>
          </w:p>
        </w:tc>
      </w:tr>
      <w:tr w:rsidR="0B0AAC4C" w:rsidRPr="00054E4A" w14:paraId="68CF2D5B" w14:textId="77777777" w:rsidTr="0CD1B8BB">
        <w:trPr>
          <w:trHeight w:val="300"/>
        </w:trPr>
        <w:tc>
          <w:tcPr>
            <w:tcW w:w="2580" w:type="dxa"/>
          </w:tcPr>
          <w:p w14:paraId="1A0FB22D" w14:textId="266CD66F" w:rsidR="66AC77C3" w:rsidRPr="00054E4A" w:rsidRDefault="62E62DD2" w:rsidP="0B0AAC4C">
            <w:pPr>
              <w:pStyle w:val="BodyText"/>
              <w:rPr>
                <w:rFonts w:ascii="Verdana" w:hAnsi="Verdana"/>
              </w:rPr>
            </w:pPr>
            <w:r w:rsidRPr="00054E4A">
              <w:rPr>
                <w:rFonts w:ascii="Verdana" w:hAnsi="Verdana"/>
              </w:rPr>
              <w:t>Examples</w:t>
            </w:r>
          </w:p>
        </w:tc>
        <w:tc>
          <w:tcPr>
            <w:tcW w:w="6720" w:type="dxa"/>
          </w:tcPr>
          <w:p w14:paraId="62B52868" w14:textId="673BFE62" w:rsidR="5ED7BBB8" w:rsidRPr="00054E4A" w:rsidRDefault="5921707C">
            <w:pPr>
              <w:pStyle w:val="BodyText"/>
              <w:numPr>
                <w:ilvl w:val="0"/>
                <w:numId w:val="17"/>
              </w:numPr>
              <w:spacing w:line="276" w:lineRule="auto"/>
              <w:rPr>
                <w:rFonts w:ascii="Verdana" w:hAnsi="Verdana"/>
              </w:rPr>
            </w:pPr>
            <w:r w:rsidRPr="00054E4A">
              <w:rPr>
                <w:rFonts w:ascii="Verdana" w:hAnsi="Verdana"/>
              </w:rPr>
              <w:t>Drive a hearse or a lead car in a funeral procession.</w:t>
            </w:r>
          </w:p>
          <w:p w14:paraId="538EF413" w14:textId="12201503" w:rsidR="5ED7BBB8" w:rsidRPr="00054E4A" w:rsidRDefault="13E83FBA">
            <w:pPr>
              <w:pStyle w:val="BodyText"/>
              <w:numPr>
                <w:ilvl w:val="0"/>
                <w:numId w:val="17"/>
              </w:numPr>
              <w:spacing w:line="276" w:lineRule="auto"/>
              <w:rPr>
                <w:rFonts w:ascii="Verdana" w:hAnsi="Verdana"/>
              </w:rPr>
            </w:pPr>
            <w:r w:rsidRPr="00054E4A">
              <w:rPr>
                <w:rFonts w:ascii="Verdana" w:hAnsi="Verdana"/>
              </w:rPr>
              <w:t>Drive a removal vehicle at night</w:t>
            </w:r>
            <w:r w:rsidR="089EDA63" w:rsidRPr="00054E4A">
              <w:rPr>
                <w:rFonts w:ascii="Verdana" w:hAnsi="Verdana"/>
              </w:rPr>
              <w:t>, in the rain, or in other adverse weather conditions</w:t>
            </w:r>
            <w:r w:rsidRPr="00054E4A">
              <w:rPr>
                <w:rFonts w:ascii="Verdana" w:hAnsi="Verdana"/>
              </w:rPr>
              <w:t>.</w:t>
            </w:r>
          </w:p>
          <w:p w14:paraId="07CC4466" w14:textId="0891ECE9" w:rsidR="5ED7BBB8" w:rsidRPr="00054E4A" w:rsidRDefault="5921707C">
            <w:pPr>
              <w:pStyle w:val="BodyText"/>
              <w:numPr>
                <w:ilvl w:val="0"/>
                <w:numId w:val="17"/>
              </w:numPr>
              <w:spacing w:line="276" w:lineRule="auto"/>
              <w:rPr>
                <w:rFonts w:ascii="Verdana" w:hAnsi="Verdana"/>
              </w:rPr>
            </w:pPr>
            <w:r w:rsidRPr="00054E4A">
              <w:rPr>
                <w:rFonts w:ascii="Verdana" w:hAnsi="Verdana"/>
              </w:rPr>
              <w:t>Drive a cargo vehicle.</w:t>
            </w:r>
          </w:p>
        </w:tc>
      </w:tr>
    </w:tbl>
    <w:p w14:paraId="38EA6BD1" w14:textId="234FBCC6" w:rsidR="004F01DA" w:rsidRPr="00DE396F" w:rsidRDefault="2111BBF4" w:rsidP="00DE396F">
      <w:pPr>
        <w:pStyle w:val="Heading3"/>
        <w:rPr>
          <w:rFonts w:ascii="Verdana" w:hAnsi="Verdana"/>
          <w:b/>
          <w:bCs/>
          <w:color w:val="003B4A"/>
        </w:rPr>
      </w:pPr>
      <w:bookmarkStart w:id="22" w:name="_Toc46195305"/>
      <w:r w:rsidRPr="00DE396F">
        <w:rPr>
          <w:rFonts w:ascii="Verdana" w:hAnsi="Verdana"/>
          <w:b/>
          <w:bCs/>
          <w:color w:val="003B4A"/>
        </w:rPr>
        <w:lastRenderedPageBreak/>
        <w:t xml:space="preserve">State </w:t>
      </w:r>
      <w:r w:rsidR="7590B5BE" w:rsidRPr="00DE396F">
        <w:rPr>
          <w:rFonts w:ascii="Verdana" w:hAnsi="Verdana"/>
          <w:b/>
          <w:bCs/>
          <w:color w:val="003B4A"/>
        </w:rPr>
        <w:t>L</w:t>
      </w:r>
      <w:r w:rsidR="7959A1F7" w:rsidRPr="00DE396F">
        <w:rPr>
          <w:rFonts w:ascii="Verdana" w:hAnsi="Verdana"/>
          <w:b/>
          <w:bCs/>
          <w:color w:val="003B4A"/>
        </w:rPr>
        <w:t>icensure</w:t>
      </w:r>
      <w:bookmarkEnd w:id="22"/>
    </w:p>
    <w:p w14:paraId="31587965" w14:textId="09498461" w:rsidR="004F01DA" w:rsidRPr="00054E4A" w:rsidRDefault="7590B5BE" w:rsidP="0CD1B8BB">
      <w:pPr>
        <w:pStyle w:val="BodyText"/>
        <w:spacing w:after="240" w:line="276" w:lineRule="auto"/>
        <w:ind w:right="296"/>
        <w:rPr>
          <w:rFonts w:ascii="Verdana" w:hAnsi="Verdana"/>
        </w:rPr>
      </w:pPr>
      <w:r w:rsidRPr="00054E4A">
        <w:rPr>
          <w:rFonts w:ascii="Verdana" w:hAnsi="Verdana"/>
        </w:rPr>
        <w:t xml:space="preserve">Graduating from Brightpoint’s Funeral Services Program allows students to take the National Board Exams. After passing the National Board Exam for Arts and Sciences, students will also be required to complete a </w:t>
      </w:r>
      <w:r w:rsidR="4799C655" w:rsidRPr="00054E4A">
        <w:rPr>
          <w:rFonts w:ascii="Verdana" w:hAnsi="Verdana"/>
        </w:rPr>
        <w:t>2,000-hour</w:t>
      </w:r>
      <w:r w:rsidRPr="00054E4A">
        <w:rPr>
          <w:rFonts w:ascii="Verdana" w:hAnsi="Verdana"/>
        </w:rPr>
        <w:t xml:space="preserve"> internship and pass the Virginia State Board Exam to fulfill the requirements for the Virginia Board of Funeral Directors and </w:t>
      </w:r>
      <w:r w:rsidR="203E1FA0" w:rsidRPr="00054E4A">
        <w:rPr>
          <w:rFonts w:ascii="Verdana" w:hAnsi="Verdana"/>
        </w:rPr>
        <w:t>Embalmers and</w:t>
      </w:r>
      <w:r w:rsidRPr="00054E4A">
        <w:rPr>
          <w:rFonts w:ascii="Verdana" w:hAnsi="Verdana"/>
        </w:rPr>
        <w:t xml:space="preserve"> become licensed in Virginia.</w:t>
      </w:r>
    </w:p>
    <w:p w14:paraId="30D38D8A" w14:textId="5808FB42" w:rsidR="004F01DA" w:rsidRPr="00054E4A" w:rsidRDefault="7590B5BE" w:rsidP="0CD1B8BB">
      <w:pPr>
        <w:pStyle w:val="BodyText"/>
        <w:spacing w:after="240" w:line="276" w:lineRule="auto"/>
        <w:ind w:right="296"/>
        <w:rPr>
          <w:rFonts w:ascii="Verdana" w:hAnsi="Verdana"/>
        </w:rPr>
      </w:pPr>
      <w:r w:rsidRPr="00054E4A">
        <w:rPr>
          <w:rFonts w:ascii="Verdana" w:hAnsi="Verdana"/>
        </w:rPr>
        <w:t xml:space="preserve">All states require funeral directors and embalmers to be licensed. Licensing requirements vary by state, but most require applicants to </w:t>
      </w:r>
      <w:r w:rsidR="023BBF83" w:rsidRPr="00054E4A">
        <w:rPr>
          <w:rFonts w:ascii="Verdana" w:hAnsi="Verdana"/>
        </w:rPr>
        <w:t>complete</w:t>
      </w:r>
      <w:r w:rsidRPr="00054E4A">
        <w:rPr>
          <w:rFonts w:ascii="Verdana" w:hAnsi="Verdana"/>
        </w:rPr>
        <w:t xml:space="preserve"> at least 2 years of formal education in a Funeral Services or Mortuary Science program accredited by the ABFSE, serve an internship, and pass both the National Board Exams and a state level qualifying exam. Requirements for professional reciprocity also vary by state. Students interested in a career in funeral service in a state other than Virginia should contact that state’s licensing board for specific requirements.</w:t>
      </w:r>
    </w:p>
    <w:p w14:paraId="4856F481" w14:textId="7394F6FF" w:rsidR="3D2F8CE6" w:rsidRPr="00054E4A" w:rsidRDefault="3D2F8CE6" w:rsidP="3D2F8CE6">
      <w:pPr>
        <w:pStyle w:val="BodyText"/>
        <w:spacing w:after="240" w:line="276" w:lineRule="auto"/>
        <w:ind w:right="296"/>
        <w:rPr>
          <w:rFonts w:ascii="Verdana" w:hAnsi="Verdana"/>
        </w:rPr>
      </w:pPr>
    </w:p>
    <w:p w14:paraId="10FAE8FB" w14:textId="7CEDF00A" w:rsidR="0CD1B8BB" w:rsidRPr="00054E4A" w:rsidRDefault="023BBF83" w:rsidP="00C35A90">
      <w:pPr>
        <w:pStyle w:val="BodyText"/>
        <w:spacing w:after="240" w:line="276" w:lineRule="auto"/>
        <w:rPr>
          <w:rFonts w:ascii="Verdana" w:hAnsi="Verdana"/>
        </w:rPr>
      </w:pPr>
      <w:r w:rsidRPr="00054E4A">
        <w:rPr>
          <w:rFonts w:ascii="Verdana" w:hAnsi="Verdana"/>
          <w:i/>
          <w:iCs/>
        </w:rPr>
        <w:t>Acceptance into, continuation in, and graduation from the Brightpoint Community College Funeral Services program does not guarantee employment within a funeral home/mortuary or other related practice associated with funeral service.</w:t>
      </w:r>
      <w:r w:rsidR="0CD1B8BB" w:rsidRPr="00054E4A">
        <w:rPr>
          <w:rFonts w:ascii="Verdana" w:hAnsi="Verdana"/>
        </w:rPr>
        <w:br w:type="page"/>
      </w:r>
    </w:p>
    <w:p w14:paraId="7E42623F" w14:textId="29A3F80D" w:rsidR="3F8D2932" w:rsidRPr="00DE396F" w:rsidRDefault="3F8D2932" w:rsidP="00DE396F">
      <w:pPr>
        <w:pStyle w:val="Heading2"/>
        <w:rPr>
          <w:rFonts w:ascii="Verdana" w:hAnsi="Verdana"/>
          <w:b w:val="0"/>
          <w:bCs w:val="0"/>
          <w:color w:val="003B4A"/>
          <w:sz w:val="32"/>
          <w:szCs w:val="32"/>
        </w:rPr>
      </w:pPr>
      <w:bookmarkStart w:id="23" w:name="_Toc808316211"/>
      <w:r w:rsidRPr="00DE396F">
        <w:rPr>
          <w:rFonts w:ascii="Verdana" w:hAnsi="Verdana"/>
          <w:b w:val="0"/>
          <w:bCs w:val="0"/>
          <w:color w:val="003B4A"/>
          <w:sz w:val="32"/>
          <w:szCs w:val="32"/>
        </w:rPr>
        <w:lastRenderedPageBreak/>
        <w:t>LABORATORY AND FUNERAL DIRECTING ACTIVITY REQUIREMENTS</w:t>
      </w:r>
      <w:bookmarkEnd w:id="23"/>
    </w:p>
    <w:p w14:paraId="7C5BD48D" w14:textId="4303F7CE" w:rsidR="2EAF61D3" w:rsidRPr="00054E4A" w:rsidRDefault="2EAF61D3" w:rsidP="0CD1B8BB">
      <w:pPr>
        <w:pStyle w:val="BodyText"/>
        <w:spacing w:before="240" w:after="240" w:line="276" w:lineRule="auto"/>
        <w:rPr>
          <w:rFonts w:ascii="Verdana" w:hAnsi="Verdana"/>
        </w:rPr>
      </w:pPr>
      <w:r w:rsidRPr="00054E4A">
        <w:rPr>
          <w:rFonts w:ascii="Verdana" w:hAnsi="Verdana"/>
        </w:rPr>
        <w:t>Students enrolled in the Funeral Services program are required to complete the following laboratory requirements and funeral directing activities prior to completion of the program.  These requirements will be completed while enrolled in courses specific to these activities.  All activities related to completion of these requirements must be documented.</w:t>
      </w:r>
    </w:p>
    <w:p w14:paraId="0540DF58" w14:textId="0AC84130" w:rsidR="01CB4295" w:rsidRPr="00DE396F" w:rsidRDefault="01CB4295" w:rsidP="00DE396F">
      <w:pPr>
        <w:pStyle w:val="Heading3"/>
        <w:rPr>
          <w:rFonts w:ascii="Verdana" w:hAnsi="Verdana"/>
          <w:b/>
          <w:bCs/>
          <w:color w:val="003B4A"/>
        </w:rPr>
      </w:pPr>
      <w:bookmarkStart w:id="24" w:name="_Toc871246924"/>
      <w:r w:rsidRPr="00DE396F">
        <w:rPr>
          <w:rFonts w:ascii="Verdana" w:hAnsi="Verdana"/>
          <w:b/>
          <w:bCs/>
          <w:color w:val="003B4A"/>
        </w:rPr>
        <w:t>Embalming Laboratory Requirements</w:t>
      </w:r>
      <w:bookmarkEnd w:id="24"/>
    </w:p>
    <w:p w14:paraId="3460BCD0" w14:textId="1CB3AE80" w:rsidR="405A4149" w:rsidRPr="00054E4A" w:rsidRDefault="405A4149" w:rsidP="0CD1B8BB">
      <w:pPr>
        <w:pStyle w:val="ListParagraph"/>
        <w:numPr>
          <w:ilvl w:val="0"/>
          <w:numId w:val="4"/>
        </w:numPr>
        <w:spacing w:before="120" w:after="12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Students will complete these requirements while enrolled in FNS 113 &amp; 114 – Embalming Laboratory I &amp; II.</w:t>
      </w:r>
    </w:p>
    <w:p w14:paraId="2E2D8EBB" w14:textId="405C00A8" w:rsidR="405A4149" w:rsidRPr="00054E4A" w:rsidRDefault="405A4149" w:rsidP="0CD1B8BB">
      <w:pPr>
        <w:pStyle w:val="ListParagraph"/>
        <w:numPr>
          <w:ilvl w:val="0"/>
          <w:numId w:val="4"/>
        </w:numPr>
        <w:spacing w:before="120" w:after="12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 xml:space="preserve">Students will be required to actively participate in at least ten (10) </w:t>
      </w:r>
      <w:proofErr w:type="spellStart"/>
      <w:r w:rsidRPr="00054E4A">
        <w:rPr>
          <w:rFonts w:ascii="Verdana" w:eastAsiaTheme="minorEastAsia" w:hAnsi="Verdana" w:cstheme="minorBidi"/>
          <w:sz w:val="24"/>
          <w:szCs w:val="24"/>
        </w:rPr>
        <w:t>embalmings</w:t>
      </w:r>
      <w:proofErr w:type="spellEnd"/>
      <w:r w:rsidRPr="00054E4A">
        <w:rPr>
          <w:rFonts w:ascii="Verdana" w:eastAsiaTheme="minorEastAsia" w:hAnsi="Verdana" w:cstheme="minorBidi"/>
          <w:sz w:val="24"/>
          <w:szCs w:val="24"/>
        </w:rPr>
        <w:t xml:space="preserve"> while enrolled in FNS 113 &amp; 114.  Students can complete these activities:</w:t>
      </w:r>
    </w:p>
    <w:p w14:paraId="6E25A7E1" w14:textId="2511D40D" w:rsidR="405A4149" w:rsidRPr="00054E4A" w:rsidRDefault="405A4149" w:rsidP="0CD1B8BB">
      <w:pPr>
        <w:pStyle w:val="ListParagraph"/>
        <w:numPr>
          <w:ilvl w:val="1"/>
          <w:numId w:val="4"/>
        </w:numPr>
        <w:spacing w:before="120" w:after="12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By attending scheduled embalming laboratory activities on campus while enrolled in FNS 113 &amp; 114</w:t>
      </w:r>
    </w:p>
    <w:p w14:paraId="5C9163EA" w14:textId="055E02B8" w:rsidR="405A4149" w:rsidRPr="00054E4A" w:rsidRDefault="405A4149" w:rsidP="0CD1B8BB">
      <w:pPr>
        <w:pStyle w:val="ListParagraph"/>
        <w:numPr>
          <w:ilvl w:val="1"/>
          <w:numId w:val="4"/>
        </w:numPr>
        <w:spacing w:before="120" w:after="12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At approved funeral homes (see information regarding approved funeral homes under off-campus site requirements) while employed by that funeral home and enrolled in FNS 113 &amp; 114.</w:t>
      </w:r>
    </w:p>
    <w:p w14:paraId="3C5B3EDF" w14:textId="0DAF2306" w:rsidR="405A4149" w:rsidRPr="00054E4A" w:rsidRDefault="405A4149" w:rsidP="0CD1B8BB">
      <w:pPr>
        <w:pStyle w:val="ListParagraph"/>
        <w:numPr>
          <w:ilvl w:val="0"/>
          <w:numId w:val="4"/>
        </w:numPr>
        <w:spacing w:before="120" w:after="12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Students will be required to actively participate in at least one (1) on-campus embalming related activity for certification purposes.</w:t>
      </w:r>
    </w:p>
    <w:p w14:paraId="3B97008B" w14:textId="43E3098B" w:rsidR="05428F40" w:rsidRPr="00DE396F" w:rsidRDefault="05428F40" w:rsidP="00DE396F">
      <w:pPr>
        <w:pStyle w:val="Heading3"/>
        <w:rPr>
          <w:rFonts w:ascii="Verdana" w:hAnsi="Verdana"/>
          <w:b/>
          <w:bCs/>
          <w:color w:val="003B4A"/>
        </w:rPr>
      </w:pPr>
      <w:bookmarkStart w:id="25" w:name="_Toc2070131082"/>
      <w:r w:rsidRPr="00DE396F">
        <w:rPr>
          <w:rFonts w:ascii="Verdana" w:hAnsi="Verdana"/>
          <w:b/>
          <w:bCs/>
          <w:color w:val="003B4A"/>
        </w:rPr>
        <w:t>Restorative Art Technical Applications Requirements</w:t>
      </w:r>
      <w:bookmarkEnd w:id="25"/>
    </w:p>
    <w:p w14:paraId="3EB86F7B" w14:textId="5CEEBEA7" w:rsidR="05428F40" w:rsidRPr="00054E4A" w:rsidRDefault="05428F40" w:rsidP="0CD1B8BB">
      <w:pPr>
        <w:pStyle w:val="BodyText"/>
        <w:numPr>
          <w:ilvl w:val="0"/>
          <w:numId w:val="3"/>
        </w:numPr>
        <w:spacing w:before="120" w:after="120"/>
        <w:rPr>
          <w:rFonts w:ascii="Verdana" w:hAnsi="Verdana"/>
        </w:rPr>
      </w:pPr>
      <w:r w:rsidRPr="00054E4A">
        <w:rPr>
          <w:rFonts w:ascii="Verdana" w:hAnsi="Verdana"/>
        </w:rPr>
        <w:t>Students will complete the hands-on activities while enrolled in FNS 214 – Restorative Art Technical Applications.</w:t>
      </w:r>
    </w:p>
    <w:p w14:paraId="40FDC5D6" w14:textId="77BDC6FB" w:rsidR="05428F40" w:rsidRPr="00054E4A" w:rsidRDefault="05428F40" w:rsidP="0CD1B8BB">
      <w:pPr>
        <w:pStyle w:val="BodyText"/>
        <w:numPr>
          <w:ilvl w:val="0"/>
          <w:numId w:val="3"/>
        </w:numPr>
        <w:spacing w:before="120" w:after="120"/>
        <w:rPr>
          <w:rFonts w:ascii="Verdana" w:hAnsi="Verdana"/>
        </w:rPr>
      </w:pPr>
      <w:r w:rsidRPr="00054E4A">
        <w:rPr>
          <w:rFonts w:ascii="Verdana" w:hAnsi="Verdana"/>
        </w:rPr>
        <w:t>Students will be required to attend four (4) scheduled on-campus sessions in addition to attendance at weekly Zoom sessions.</w:t>
      </w:r>
    </w:p>
    <w:p w14:paraId="3F78AA22" w14:textId="5309C849" w:rsidR="05428F40" w:rsidRPr="00054E4A" w:rsidRDefault="05428F40" w:rsidP="0CD1B8BB">
      <w:pPr>
        <w:pStyle w:val="BodyText"/>
        <w:numPr>
          <w:ilvl w:val="0"/>
          <w:numId w:val="3"/>
        </w:numPr>
        <w:spacing w:before="120" w:after="120"/>
        <w:rPr>
          <w:rFonts w:ascii="Verdana" w:hAnsi="Verdana"/>
        </w:rPr>
      </w:pPr>
      <w:r w:rsidRPr="00054E4A">
        <w:rPr>
          <w:rFonts w:ascii="Verdana" w:hAnsi="Verdana"/>
        </w:rPr>
        <w:t>Students will be required to complete and submit their projects for FNS 214 during the last on-campus session scheduled.</w:t>
      </w:r>
    </w:p>
    <w:p w14:paraId="2B9A4960" w14:textId="0D4F800C" w:rsidR="01CB4295" w:rsidRPr="00DE396F" w:rsidRDefault="01CB4295" w:rsidP="00DE396F">
      <w:pPr>
        <w:pStyle w:val="Heading3"/>
        <w:rPr>
          <w:rFonts w:ascii="Verdana" w:hAnsi="Verdana"/>
          <w:b/>
          <w:bCs/>
          <w:color w:val="003B4A"/>
        </w:rPr>
      </w:pPr>
      <w:bookmarkStart w:id="26" w:name="_Toc532972281"/>
      <w:r w:rsidRPr="00DE396F">
        <w:rPr>
          <w:rFonts w:ascii="Verdana" w:hAnsi="Verdana"/>
          <w:b/>
          <w:bCs/>
          <w:color w:val="003B4A"/>
        </w:rPr>
        <w:t xml:space="preserve">Funeral </w:t>
      </w:r>
      <w:r w:rsidR="6BE3DEDF" w:rsidRPr="00DE396F">
        <w:rPr>
          <w:rFonts w:ascii="Verdana" w:hAnsi="Verdana"/>
          <w:b/>
          <w:bCs/>
          <w:color w:val="003B4A"/>
        </w:rPr>
        <w:t>Directing Specific Requirements</w:t>
      </w:r>
      <w:bookmarkEnd w:id="26"/>
    </w:p>
    <w:p w14:paraId="4198B929" w14:textId="30BA9C2B" w:rsidR="6BE3DEDF" w:rsidRPr="00054E4A" w:rsidRDefault="6BE3DEDF" w:rsidP="0CD1B8BB">
      <w:pPr>
        <w:pStyle w:val="BodyText"/>
        <w:numPr>
          <w:ilvl w:val="0"/>
          <w:numId w:val="2"/>
        </w:numPr>
        <w:spacing w:before="0" w:after="0" w:line="276" w:lineRule="auto"/>
        <w:ind w:right="569"/>
        <w:rPr>
          <w:rFonts w:ascii="Verdana" w:eastAsia="Calibri" w:hAnsi="Verdana"/>
        </w:rPr>
      </w:pPr>
      <w:r w:rsidRPr="00054E4A">
        <w:rPr>
          <w:rFonts w:ascii="Verdana" w:eastAsia="Calibri" w:hAnsi="Verdana"/>
        </w:rPr>
        <w:t>Students will complete the Funeral Directing specific requirements while enrolled in FNS 231 &amp; 232 – Funeral Service Management I &amp; II and during enrollment in FNS 290 – Coordinated Internship.</w:t>
      </w:r>
    </w:p>
    <w:p w14:paraId="0C1FBD83" w14:textId="25C4E734" w:rsidR="6BE3DEDF" w:rsidRPr="00054E4A" w:rsidRDefault="6BE3DEDF" w:rsidP="0CD1B8BB">
      <w:pPr>
        <w:pStyle w:val="BodyText"/>
        <w:numPr>
          <w:ilvl w:val="0"/>
          <w:numId w:val="2"/>
        </w:numPr>
        <w:spacing w:before="0" w:after="0" w:line="276" w:lineRule="auto"/>
        <w:ind w:right="569"/>
        <w:rPr>
          <w:rFonts w:ascii="Verdana" w:eastAsia="Calibri" w:hAnsi="Verdana"/>
        </w:rPr>
      </w:pPr>
      <w:r w:rsidRPr="00054E4A">
        <w:rPr>
          <w:rFonts w:ascii="Verdana" w:eastAsia="Calibri" w:hAnsi="Verdana"/>
        </w:rPr>
        <w:t xml:space="preserve">Students are required to document participation in a minimum of five (5) first call activities, observing or participating in a minimum of five (5) funeral arrangement conferences and </w:t>
      </w:r>
      <w:r w:rsidRPr="00054E4A">
        <w:rPr>
          <w:rFonts w:ascii="Verdana" w:eastAsia="Calibri" w:hAnsi="Verdana"/>
        </w:rPr>
        <w:lastRenderedPageBreak/>
        <w:t>observing or participating in a minimum of five (5) funeral services prior to graduation from the program.</w:t>
      </w:r>
    </w:p>
    <w:p w14:paraId="4A611936" w14:textId="5A11A081" w:rsidR="6BE3DEDF" w:rsidRPr="00054E4A" w:rsidRDefault="6BE3DEDF" w:rsidP="0CD1B8BB">
      <w:pPr>
        <w:pStyle w:val="BodyText"/>
        <w:numPr>
          <w:ilvl w:val="0"/>
          <w:numId w:val="2"/>
        </w:numPr>
        <w:spacing w:before="0" w:after="0" w:line="276" w:lineRule="auto"/>
        <w:ind w:right="569"/>
        <w:rPr>
          <w:rFonts w:ascii="Verdana" w:eastAsia="Calibri" w:hAnsi="Verdana"/>
        </w:rPr>
      </w:pPr>
      <w:r w:rsidRPr="00054E4A">
        <w:rPr>
          <w:rFonts w:ascii="Verdana" w:eastAsia="Calibri" w:hAnsi="Verdana"/>
        </w:rPr>
        <w:t>The completion of funeral directing activities will be completed in a Funeral Home setting or classroom setting.</w:t>
      </w:r>
    </w:p>
    <w:p w14:paraId="4D353948" w14:textId="506FD95C" w:rsidR="6BE3DEDF" w:rsidRPr="00054E4A" w:rsidRDefault="6BE3DEDF" w:rsidP="0CD1B8BB">
      <w:pPr>
        <w:pStyle w:val="BodyText"/>
        <w:numPr>
          <w:ilvl w:val="1"/>
          <w:numId w:val="2"/>
        </w:numPr>
        <w:spacing w:before="0" w:after="0" w:line="276" w:lineRule="auto"/>
        <w:ind w:right="569"/>
        <w:rPr>
          <w:rFonts w:ascii="Verdana" w:eastAsia="Calibri" w:hAnsi="Verdana"/>
        </w:rPr>
      </w:pPr>
      <w:r w:rsidRPr="00054E4A">
        <w:rPr>
          <w:rFonts w:ascii="Verdana" w:eastAsia="Calibri" w:hAnsi="Verdana"/>
        </w:rPr>
        <w:t>Students who are already working in a funeral home or have an affiliation with a funeral home can complete those activities at the funeral home if approved by the program (see Off-</w:t>
      </w:r>
      <w:r w:rsidR="71BF065E" w:rsidRPr="00054E4A">
        <w:rPr>
          <w:rFonts w:ascii="Verdana" w:eastAsia="Calibri" w:hAnsi="Verdana"/>
        </w:rPr>
        <w:t>C</w:t>
      </w:r>
      <w:r w:rsidRPr="00054E4A">
        <w:rPr>
          <w:rFonts w:ascii="Verdana" w:eastAsia="Calibri" w:hAnsi="Verdana"/>
        </w:rPr>
        <w:t xml:space="preserve">ampus </w:t>
      </w:r>
      <w:r w:rsidR="783CBD9B" w:rsidRPr="00054E4A">
        <w:rPr>
          <w:rFonts w:ascii="Verdana" w:eastAsia="Calibri" w:hAnsi="Verdana"/>
        </w:rPr>
        <w:t>S</w:t>
      </w:r>
      <w:r w:rsidRPr="00054E4A">
        <w:rPr>
          <w:rFonts w:ascii="Verdana" w:eastAsia="Calibri" w:hAnsi="Verdana"/>
        </w:rPr>
        <w:t xml:space="preserve">ite </w:t>
      </w:r>
      <w:r w:rsidR="79839B4C" w:rsidRPr="00054E4A">
        <w:rPr>
          <w:rFonts w:ascii="Verdana" w:eastAsia="Calibri" w:hAnsi="Verdana"/>
        </w:rPr>
        <w:t>R</w:t>
      </w:r>
      <w:r w:rsidRPr="00054E4A">
        <w:rPr>
          <w:rFonts w:ascii="Verdana" w:eastAsia="Calibri" w:hAnsi="Verdana"/>
        </w:rPr>
        <w:t>equirements).</w:t>
      </w:r>
    </w:p>
    <w:p w14:paraId="589EC762" w14:textId="408DEDBA" w:rsidR="6BE3DEDF" w:rsidRPr="00054E4A" w:rsidRDefault="6BE3DEDF" w:rsidP="0CD1B8BB">
      <w:pPr>
        <w:pStyle w:val="BodyText"/>
        <w:numPr>
          <w:ilvl w:val="1"/>
          <w:numId w:val="2"/>
        </w:numPr>
        <w:spacing w:before="0" w:after="240" w:line="276" w:lineRule="auto"/>
        <w:ind w:right="569"/>
        <w:rPr>
          <w:rFonts w:ascii="Verdana" w:eastAsia="Calibri" w:hAnsi="Verdana"/>
        </w:rPr>
      </w:pPr>
      <w:r w:rsidRPr="00054E4A">
        <w:rPr>
          <w:rFonts w:ascii="Verdana" w:eastAsia="Calibri" w:hAnsi="Verdana"/>
        </w:rPr>
        <w:t>Students who are not affiliated with a funeral home will be assisted by the Program Director or faculty in finding a funeral home at which to satisfy these requirements.</w:t>
      </w:r>
    </w:p>
    <w:p w14:paraId="777B1E21" w14:textId="242D98A1" w:rsidR="17C6E3BF" w:rsidRPr="00DE396F" w:rsidRDefault="17C6E3BF" w:rsidP="00DE396F">
      <w:pPr>
        <w:pStyle w:val="Heading3"/>
        <w:rPr>
          <w:rFonts w:ascii="Verdana" w:hAnsi="Verdana"/>
          <w:b/>
          <w:bCs/>
          <w:color w:val="003B4A"/>
        </w:rPr>
      </w:pPr>
      <w:bookmarkStart w:id="27" w:name="_Toc1535457683"/>
      <w:r w:rsidRPr="00DE396F">
        <w:rPr>
          <w:rFonts w:ascii="Verdana" w:hAnsi="Verdana"/>
          <w:b/>
          <w:bCs/>
          <w:color w:val="003B4A"/>
        </w:rPr>
        <w:t>Off-</w:t>
      </w:r>
      <w:r w:rsidR="1DCC9BD2" w:rsidRPr="00DE396F">
        <w:rPr>
          <w:rFonts w:ascii="Verdana" w:hAnsi="Verdana"/>
          <w:b/>
          <w:bCs/>
          <w:color w:val="003B4A"/>
        </w:rPr>
        <w:t>C</w:t>
      </w:r>
      <w:r w:rsidRPr="00DE396F">
        <w:rPr>
          <w:rFonts w:ascii="Verdana" w:hAnsi="Verdana"/>
          <w:b/>
          <w:bCs/>
          <w:color w:val="003B4A"/>
        </w:rPr>
        <w:t>ampus Site Requirements</w:t>
      </w:r>
      <w:bookmarkEnd w:id="27"/>
    </w:p>
    <w:p w14:paraId="47105BD3" w14:textId="51EAD46F" w:rsidR="18779529" w:rsidRPr="00054E4A" w:rsidRDefault="18779529" w:rsidP="0CD1B8BB">
      <w:pPr>
        <w:pStyle w:val="BodyText"/>
        <w:spacing w:line="276" w:lineRule="auto"/>
        <w:rPr>
          <w:rFonts w:ascii="Verdana" w:hAnsi="Verdana"/>
        </w:rPr>
      </w:pPr>
      <w:r w:rsidRPr="00054E4A">
        <w:rPr>
          <w:rFonts w:ascii="Verdana" w:hAnsi="Verdana"/>
        </w:rPr>
        <w:t>An approved off-campus site is defined as a funeral home or facility at which a student can complete embalming requirements as required by FNS 113 &amp; 114</w:t>
      </w:r>
      <w:r w:rsidR="432E2010" w:rsidRPr="00054E4A">
        <w:rPr>
          <w:rFonts w:ascii="Verdana" w:hAnsi="Verdana"/>
        </w:rPr>
        <w:t xml:space="preserve"> – </w:t>
      </w:r>
      <w:r w:rsidRPr="00054E4A">
        <w:rPr>
          <w:rFonts w:ascii="Verdana" w:hAnsi="Verdana"/>
        </w:rPr>
        <w:t>Embalming Laboratory I &amp; II, and Funeral Directing requirements as required by FNS 290</w:t>
      </w:r>
      <w:r w:rsidR="00C2849A" w:rsidRPr="00054E4A">
        <w:rPr>
          <w:rFonts w:ascii="Verdana" w:hAnsi="Verdana"/>
        </w:rPr>
        <w:t xml:space="preserve"> – </w:t>
      </w:r>
      <w:r w:rsidRPr="00054E4A">
        <w:rPr>
          <w:rFonts w:ascii="Verdana" w:hAnsi="Verdana"/>
        </w:rPr>
        <w:t xml:space="preserve">Coordinated Internship and </w:t>
      </w:r>
      <w:r w:rsidR="77BD45FA" w:rsidRPr="00054E4A">
        <w:rPr>
          <w:rFonts w:ascii="Verdana" w:hAnsi="Verdana"/>
        </w:rPr>
        <w:t>fulfills</w:t>
      </w:r>
      <w:r w:rsidRPr="00054E4A">
        <w:rPr>
          <w:rFonts w:ascii="Verdana" w:hAnsi="Verdana"/>
        </w:rPr>
        <w:t xml:space="preserve"> the following requirements:</w:t>
      </w:r>
    </w:p>
    <w:p w14:paraId="5DE3EB2A" w14:textId="22668E97" w:rsidR="21CABC79" w:rsidRPr="00054E4A" w:rsidRDefault="21CABC79" w:rsidP="0CD1B8BB">
      <w:pPr>
        <w:pStyle w:val="BodyText"/>
        <w:numPr>
          <w:ilvl w:val="0"/>
          <w:numId w:val="1"/>
        </w:numPr>
        <w:spacing w:before="194" w:after="240" w:line="276" w:lineRule="auto"/>
        <w:ind w:right="569"/>
        <w:rPr>
          <w:rFonts w:ascii="Verdana" w:eastAsia="Calibri" w:hAnsi="Verdana"/>
        </w:rPr>
      </w:pPr>
      <w:r w:rsidRPr="00054E4A">
        <w:rPr>
          <w:rFonts w:ascii="Verdana" w:eastAsia="Calibri" w:hAnsi="Verdana"/>
        </w:rPr>
        <w:t>Hold l</w:t>
      </w:r>
      <w:r w:rsidR="6339940B" w:rsidRPr="00054E4A">
        <w:rPr>
          <w:rFonts w:ascii="Verdana" w:eastAsia="Calibri" w:hAnsi="Verdana"/>
        </w:rPr>
        <w:t xml:space="preserve">icense as a Funeral Establishment in the state they are in. Verification of licensure will be acquired by Funeral Services Program prior to approval. </w:t>
      </w:r>
    </w:p>
    <w:p w14:paraId="65A80AD8" w14:textId="61920B37" w:rsidR="6339940B" w:rsidRPr="00054E4A" w:rsidRDefault="6339940B" w:rsidP="0CD1B8BB">
      <w:pPr>
        <w:pStyle w:val="BodyText"/>
        <w:numPr>
          <w:ilvl w:val="0"/>
          <w:numId w:val="1"/>
        </w:numPr>
        <w:spacing w:before="194" w:after="240" w:line="276" w:lineRule="auto"/>
        <w:ind w:right="569"/>
        <w:rPr>
          <w:rFonts w:ascii="Verdana" w:eastAsia="Calibri" w:hAnsi="Verdana"/>
        </w:rPr>
      </w:pPr>
      <w:r w:rsidRPr="00054E4A">
        <w:rPr>
          <w:rFonts w:ascii="Verdana" w:eastAsia="Calibri" w:hAnsi="Verdana"/>
        </w:rPr>
        <w:t>Sign an Affiliation Agreement between the Funeral Home and the College.</w:t>
      </w:r>
    </w:p>
    <w:p w14:paraId="22CB885D" w14:textId="111F86F5" w:rsidR="6339940B" w:rsidRPr="00054E4A" w:rsidRDefault="6339940B" w:rsidP="0CD1B8BB">
      <w:pPr>
        <w:pStyle w:val="BodyText"/>
        <w:numPr>
          <w:ilvl w:val="0"/>
          <w:numId w:val="1"/>
        </w:numPr>
        <w:spacing w:before="194" w:after="240" w:line="276" w:lineRule="auto"/>
        <w:ind w:right="569"/>
        <w:rPr>
          <w:rFonts w:ascii="Verdana" w:eastAsia="Calibri" w:hAnsi="Verdana"/>
        </w:rPr>
      </w:pPr>
      <w:r w:rsidRPr="00054E4A">
        <w:rPr>
          <w:rFonts w:ascii="Verdana" w:eastAsia="Calibri" w:hAnsi="Verdana"/>
        </w:rPr>
        <w:t>Complet</w:t>
      </w:r>
      <w:r w:rsidR="064C89EA" w:rsidRPr="00054E4A">
        <w:rPr>
          <w:rFonts w:ascii="Verdana" w:eastAsia="Calibri" w:hAnsi="Verdana"/>
        </w:rPr>
        <w:t>e</w:t>
      </w:r>
      <w:r w:rsidRPr="00054E4A">
        <w:rPr>
          <w:rFonts w:ascii="Verdana" w:eastAsia="Calibri" w:hAnsi="Verdana"/>
        </w:rPr>
        <w:t xml:space="preserve"> an on-site visit (physical or virtual) by the Funeral Services Program Director or designated faculty or college staff member.</w:t>
      </w:r>
    </w:p>
    <w:p w14:paraId="046BC704" w14:textId="26067FCC" w:rsidR="6339940B" w:rsidRPr="00054E4A" w:rsidRDefault="6339940B" w:rsidP="0CD1B8BB">
      <w:pPr>
        <w:pStyle w:val="BodyText"/>
        <w:numPr>
          <w:ilvl w:val="0"/>
          <w:numId w:val="1"/>
        </w:numPr>
        <w:spacing w:before="194" w:after="240" w:line="276" w:lineRule="auto"/>
        <w:ind w:right="569"/>
        <w:rPr>
          <w:rFonts w:ascii="Verdana" w:eastAsia="Calibri" w:hAnsi="Verdana"/>
        </w:rPr>
      </w:pPr>
      <w:r w:rsidRPr="00054E4A">
        <w:rPr>
          <w:rFonts w:ascii="Verdana" w:eastAsia="Calibri" w:hAnsi="Verdana"/>
        </w:rPr>
        <w:t>Designat</w:t>
      </w:r>
      <w:r w:rsidR="32572E6B" w:rsidRPr="00054E4A">
        <w:rPr>
          <w:rFonts w:ascii="Verdana" w:eastAsia="Calibri" w:hAnsi="Verdana"/>
        </w:rPr>
        <w:t>e</w:t>
      </w:r>
      <w:r w:rsidRPr="00054E4A">
        <w:rPr>
          <w:rFonts w:ascii="Verdana" w:eastAsia="Calibri" w:hAnsi="Verdana"/>
        </w:rPr>
        <w:t xml:space="preserve"> a licensed Funeral Home staff member to complete preceptor training and complete the preceptor training verification form and preceptor agreement.</w:t>
      </w:r>
    </w:p>
    <w:p w14:paraId="04251C5B" w14:textId="1149A1F4" w:rsidR="6339940B" w:rsidRPr="00054E4A" w:rsidRDefault="6339940B" w:rsidP="0CD1B8BB">
      <w:pPr>
        <w:pStyle w:val="BodyText"/>
        <w:numPr>
          <w:ilvl w:val="0"/>
          <w:numId w:val="1"/>
        </w:numPr>
        <w:spacing w:before="194" w:after="240" w:line="276" w:lineRule="auto"/>
        <w:ind w:right="569"/>
        <w:rPr>
          <w:rFonts w:ascii="Verdana" w:eastAsia="Calibri" w:hAnsi="Verdana"/>
        </w:rPr>
      </w:pPr>
      <w:r w:rsidRPr="00054E4A">
        <w:rPr>
          <w:rFonts w:ascii="Verdana" w:eastAsia="Calibri" w:hAnsi="Verdana"/>
        </w:rPr>
        <w:t xml:space="preserve">Provide a copy of the latest formaldehyde testing results for </w:t>
      </w:r>
      <w:r w:rsidR="3629C841" w:rsidRPr="00054E4A">
        <w:rPr>
          <w:rFonts w:ascii="Verdana" w:eastAsia="Calibri" w:hAnsi="Verdana"/>
        </w:rPr>
        <w:t>e</w:t>
      </w:r>
      <w:r w:rsidRPr="00054E4A">
        <w:rPr>
          <w:rFonts w:ascii="Verdana" w:eastAsia="Calibri" w:hAnsi="Verdana"/>
        </w:rPr>
        <w:t xml:space="preserve">mbalming </w:t>
      </w:r>
      <w:r w:rsidR="6E33BDF9" w:rsidRPr="00054E4A">
        <w:rPr>
          <w:rFonts w:ascii="Verdana" w:eastAsia="Calibri" w:hAnsi="Verdana"/>
        </w:rPr>
        <w:t>a</w:t>
      </w:r>
      <w:r w:rsidRPr="00054E4A">
        <w:rPr>
          <w:rFonts w:ascii="Verdana" w:eastAsia="Calibri" w:hAnsi="Verdana"/>
        </w:rPr>
        <w:t>ctivities.</w:t>
      </w:r>
    </w:p>
    <w:p w14:paraId="17253D41" w14:textId="125F04D9" w:rsidR="6339940B" w:rsidRPr="00054E4A" w:rsidRDefault="6339940B" w:rsidP="0CD1B8BB">
      <w:pPr>
        <w:pStyle w:val="BodyText"/>
        <w:numPr>
          <w:ilvl w:val="0"/>
          <w:numId w:val="1"/>
        </w:numPr>
        <w:spacing w:before="194" w:after="240" w:line="276" w:lineRule="auto"/>
        <w:ind w:right="569"/>
        <w:rPr>
          <w:rFonts w:ascii="Verdana" w:eastAsia="Calibri" w:hAnsi="Verdana"/>
        </w:rPr>
      </w:pPr>
      <w:r w:rsidRPr="00054E4A">
        <w:rPr>
          <w:rFonts w:ascii="Verdana" w:eastAsia="Calibri" w:hAnsi="Verdana"/>
        </w:rPr>
        <w:t xml:space="preserve">Provide a copy of the </w:t>
      </w:r>
      <w:r w:rsidR="216940B2" w:rsidRPr="00054E4A">
        <w:rPr>
          <w:rFonts w:ascii="Verdana" w:eastAsia="Calibri" w:hAnsi="Verdana"/>
        </w:rPr>
        <w:t xml:space="preserve">funeral home’s </w:t>
      </w:r>
      <w:r w:rsidRPr="00054E4A">
        <w:rPr>
          <w:rFonts w:ascii="Verdana" w:eastAsia="Calibri" w:hAnsi="Verdana"/>
        </w:rPr>
        <w:t xml:space="preserve">General Price List for </w:t>
      </w:r>
      <w:r w:rsidR="4010D613" w:rsidRPr="00054E4A">
        <w:rPr>
          <w:rFonts w:ascii="Verdana" w:eastAsia="Calibri" w:hAnsi="Verdana"/>
        </w:rPr>
        <w:t>f</w:t>
      </w:r>
      <w:r w:rsidRPr="00054E4A">
        <w:rPr>
          <w:rFonts w:ascii="Verdana" w:eastAsia="Calibri" w:hAnsi="Verdana"/>
        </w:rPr>
        <w:t xml:space="preserve">uneral </w:t>
      </w:r>
      <w:r w:rsidR="11595B98" w:rsidRPr="00054E4A">
        <w:rPr>
          <w:rFonts w:ascii="Verdana" w:eastAsia="Calibri" w:hAnsi="Verdana"/>
        </w:rPr>
        <w:t>d</w:t>
      </w:r>
      <w:r w:rsidRPr="00054E4A">
        <w:rPr>
          <w:rFonts w:ascii="Verdana" w:eastAsia="Calibri" w:hAnsi="Verdana"/>
        </w:rPr>
        <w:t>irecting activities.</w:t>
      </w:r>
    </w:p>
    <w:p w14:paraId="01526FEE" w14:textId="28A69E0E" w:rsidR="09732036" w:rsidRPr="00054E4A" w:rsidRDefault="09732036" w:rsidP="0CD1B8BB">
      <w:pPr>
        <w:pStyle w:val="BodyText"/>
        <w:spacing w:before="194" w:after="240" w:line="276" w:lineRule="auto"/>
        <w:ind w:right="569"/>
        <w:rPr>
          <w:rFonts w:ascii="Verdana" w:hAnsi="Verdana"/>
        </w:rPr>
      </w:pPr>
      <w:r w:rsidRPr="00054E4A">
        <w:rPr>
          <w:rFonts w:ascii="Verdana" w:hAnsi="Verdana"/>
        </w:rPr>
        <w:lastRenderedPageBreak/>
        <w:t>While fulfilling Funeral Services Program requirements at an off-campus site, students are expected to comply with the following guidelines</w:t>
      </w:r>
      <w:r w:rsidR="6D86E02B" w:rsidRPr="00054E4A">
        <w:rPr>
          <w:rFonts w:ascii="Verdana" w:hAnsi="Verdana"/>
        </w:rPr>
        <w:t>:</w:t>
      </w:r>
    </w:p>
    <w:p w14:paraId="5503B22A" w14:textId="61AB2250" w:rsidR="01CB4295" w:rsidRPr="00054E4A" w:rsidRDefault="01CB4295">
      <w:pPr>
        <w:pStyle w:val="ListParagraph"/>
        <w:numPr>
          <w:ilvl w:val="0"/>
          <w:numId w:val="27"/>
        </w:numPr>
        <w:tabs>
          <w:tab w:val="left" w:pos="820"/>
          <w:tab w:val="left" w:pos="821"/>
        </w:tabs>
        <w:spacing w:after="120" w:line="276" w:lineRule="auto"/>
        <w:ind w:left="821"/>
        <w:contextualSpacing w:val="0"/>
        <w:rPr>
          <w:rFonts w:ascii="Verdana" w:eastAsiaTheme="minorEastAsia" w:hAnsi="Verdana" w:cstheme="minorBidi"/>
          <w:sz w:val="24"/>
          <w:szCs w:val="24"/>
        </w:rPr>
      </w:pPr>
      <w:r w:rsidRPr="00054E4A">
        <w:rPr>
          <w:rFonts w:ascii="Verdana" w:eastAsiaTheme="minorEastAsia" w:hAnsi="Verdana" w:cstheme="minorBidi"/>
          <w:sz w:val="24"/>
          <w:szCs w:val="24"/>
        </w:rPr>
        <w:t>Students must complete the required practicum tasks as assigned by the Program Director</w:t>
      </w:r>
      <w:r w:rsidR="6F275FE2" w:rsidRPr="00054E4A">
        <w:rPr>
          <w:rFonts w:ascii="Verdana" w:eastAsiaTheme="minorEastAsia" w:hAnsi="Verdana" w:cstheme="minorBidi"/>
          <w:sz w:val="24"/>
          <w:szCs w:val="24"/>
        </w:rPr>
        <w:t xml:space="preserve"> or faculty</w:t>
      </w:r>
      <w:r w:rsidRPr="00054E4A">
        <w:rPr>
          <w:rFonts w:ascii="Verdana" w:eastAsiaTheme="minorEastAsia" w:hAnsi="Verdana" w:cstheme="minorBidi"/>
          <w:sz w:val="24"/>
          <w:szCs w:val="24"/>
        </w:rPr>
        <w:t>.</w:t>
      </w:r>
    </w:p>
    <w:p w14:paraId="0E7F7E58" w14:textId="77777777" w:rsidR="01CB4295" w:rsidRPr="00054E4A" w:rsidRDefault="01CB4295">
      <w:pPr>
        <w:pStyle w:val="ListParagraph"/>
        <w:numPr>
          <w:ilvl w:val="0"/>
          <w:numId w:val="27"/>
        </w:numPr>
        <w:tabs>
          <w:tab w:val="left" w:pos="820"/>
          <w:tab w:val="left" w:pos="821"/>
        </w:tabs>
        <w:spacing w:after="120" w:line="276" w:lineRule="auto"/>
        <w:ind w:left="821"/>
        <w:contextualSpacing w:val="0"/>
        <w:rPr>
          <w:rFonts w:ascii="Verdana" w:eastAsiaTheme="minorEastAsia" w:hAnsi="Verdana" w:cstheme="minorBidi"/>
          <w:sz w:val="28"/>
          <w:szCs w:val="28"/>
        </w:rPr>
      </w:pPr>
      <w:r w:rsidRPr="00054E4A">
        <w:rPr>
          <w:rFonts w:ascii="Verdana" w:eastAsiaTheme="minorEastAsia" w:hAnsi="Verdana" w:cstheme="minorBidi"/>
          <w:sz w:val="24"/>
          <w:szCs w:val="24"/>
        </w:rPr>
        <w:t xml:space="preserve">Students must complete reports in </w:t>
      </w:r>
      <w:proofErr w:type="spellStart"/>
      <w:r w:rsidRPr="00054E4A">
        <w:rPr>
          <w:rFonts w:ascii="Verdana" w:eastAsiaTheme="minorEastAsia" w:hAnsi="Verdana" w:cstheme="minorBidi"/>
          <w:sz w:val="24"/>
          <w:szCs w:val="24"/>
        </w:rPr>
        <w:t>Trajecsys</w:t>
      </w:r>
      <w:proofErr w:type="spellEnd"/>
      <w:r w:rsidRPr="00054E4A">
        <w:rPr>
          <w:rFonts w:ascii="Verdana" w:eastAsiaTheme="minorEastAsia" w:hAnsi="Verdana" w:cstheme="minorBidi"/>
          <w:sz w:val="24"/>
          <w:szCs w:val="24"/>
        </w:rPr>
        <w:t>.</w:t>
      </w:r>
    </w:p>
    <w:p w14:paraId="6677765E" w14:textId="77777777" w:rsidR="01CB4295" w:rsidRPr="00054E4A" w:rsidRDefault="01CB4295">
      <w:pPr>
        <w:pStyle w:val="ListParagraph"/>
        <w:numPr>
          <w:ilvl w:val="0"/>
          <w:numId w:val="27"/>
        </w:numPr>
        <w:tabs>
          <w:tab w:val="left" w:pos="820"/>
          <w:tab w:val="left" w:pos="821"/>
        </w:tabs>
        <w:spacing w:after="120" w:line="276" w:lineRule="auto"/>
        <w:ind w:left="821"/>
        <w:contextualSpacing w:val="0"/>
        <w:rPr>
          <w:rFonts w:ascii="Verdana" w:eastAsiaTheme="minorEastAsia" w:hAnsi="Verdana" w:cstheme="minorBidi"/>
          <w:sz w:val="28"/>
          <w:szCs w:val="28"/>
        </w:rPr>
      </w:pPr>
      <w:r w:rsidRPr="00054E4A">
        <w:rPr>
          <w:rFonts w:ascii="Verdana" w:eastAsiaTheme="minorEastAsia" w:hAnsi="Verdana" w:cstheme="minorBidi"/>
          <w:sz w:val="24"/>
          <w:szCs w:val="24"/>
        </w:rPr>
        <w:t>Students must provide appropriate documentation with reports for verification of attendance with arrangements and funerals.</w:t>
      </w:r>
    </w:p>
    <w:p w14:paraId="77408641" w14:textId="4D18E209" w:rsidR="01CB4295" w:rsidRPr="00054E4A" w:rsidRDefault="01CB4295">
      <w:pPr>
        <w:pStyle w:val="ListParagraph"/>
        <w:numPr>
          <w:ilvl w:val="0"/>
          <w:numId w:val="27"/>
        </w:numPr>
        <w:tabs>
          <w:tab w:val="left" w:pos="820"/>
          <w:tab w:val="left" w:pos="821"/>
        </w:tabs>
        <w:spacing w:after="120" w:line="276" w:lineRule="auto"/>
        <w:ind w:left="821" w:right="625"/>
        <w:contextualSpacing w:val="0"/>
        <w:rPr>
          <w:rFonts w:ascii="Verdana" w:eastAsiaTheme="minorEastAsia" w:hAnsi="Verdana" w:cstheme="minorBidi"/>
          <w:sz w:val="28"/>
          <w:szCs w:val="28"/>
        </w:rPr>
      </w:pPr>
      <w:r w:rsidRPr="00054E4A">
        <w:rPr>
          <w:rFonts w:ascii="Verdana" w:eastAsiaTheme="minorEastAsia" w:hAnsi="Verdana" w:cstheme="minorBidi"/>
          <w:sz w:val="24"/>
          <w:szCs w:val="24"/>
        </w:rPr>
        <w:t>Students must follow directions given by clinical site supervisors and other designated personnel of their assigned funeral home during the clinical period.</w:t>
      </w:r>
    </w:p>
    <w:p w14:paraId="7B770A14" w14:textId="77777777" w:rsidR="01CB4295" w:rsidRPr="00054E4A" w:rsidRDefault="01CB4295">
      <w:pPr>
        <w:pStyle w:val="ListParagraph"/>
        <w:numPr>
          <w:ilvl w:val="0"/>
          <w:numId w:val="27"/>
        </w:numPr>
        <w:tabs>
          <w:tab w:val="left" w:pos="820"/>
          <w:tab w:val="left" w:pos="821"/>
        </w:tabs>
        <w:spacing w:after="120" w:line="276" w:lineRule="auto"/>
        <w:ind w:left="821"/>
        <w:contextualSpacing w:val="0"/>
        <w:rPr>
          <w:rFonts w:ascii="Verdana" w:eastAsiaTheme="minorEastAsia" w:hAnsi="Verdana" w:cstheme="minorBidi"/>
          <w:sz w:val="28"/>
          <w:szCs w:val="28"/>
        </w:rPr>
      </w:pPr>
      <w:r w:rsidRPr="00054E4A">
        <w:rPr>
          <w:rFonts w:ascii="Verdana" w:eastAsiaTheme="minorEastAsia" w:hAnsi="Verdana" w:cstheme="minorBidi"/>
          <w:sz w:val="24"/>
          <w:szCs w:val="24"/>
        </w:rPr>
        <w:t>Students must report any absences or lateness to the clinical site supervisor.</w:t>
      </w:r>
    </w:p>
    <w:p w14:paraId="735A69F7" w14:textId="77777777" w:rsidR="01CB4295" w:rsidRPr="00054E4A" w:rsidRDefault="01CB4295">
      <w:pPr>
        <w:pStyle w:val="ListParagraph"/>
        <w:numPr>
          <w:ilvl w:val="0"/>
          <w:numId w:val="27"/>
        </w:numPr>
        <w:tabs>
          <w:tab w:val="left" w:pos="820"/>
          <w:tab w:val="left" w:pos="821"/>
        </w:tabs>
        <w:spacing w:after="120" w:line="276" w:lineRule="auto"/>
        <w:ind w:left="821" w:right="635"/>
        <w:contextualSpacing w:val="0"/>
        <w:rPr>
          <w:rFonts w:ascii="Verdana" w:eastAsiaTheme="minorEastAsia" w:hAnsi="Verdana" w:cstheme="minorBidi"/>
          <w:sz w:val="28"/>
          <w:szCs w:val="28"/>
        </w:rPr>
      </w:pPr>
      <w:r w:rsidRPr="00054E4A">
        <w:rPr>
          <w:rFonts w:ascii="Verdana" w:eastAsiaTheme="minorEastAsia" w:hAnsi="Verdana" w:cstheme="minorBidi"/>
          <w:sz w:val="24"/>
          <w:szCs w:val="24"/>
        </w:rPr>
        <w:t>Students must comply with all internship site policies, procedures, and dress code as directed by the clinical site supervisor.</w:t>
      </w:r>
    </w:p>
    <w:p w14:paraId="358DBAA5" w14:textId="64B0EF4C" w:rsidR="01CB4295" w:rsidRPr="00054E4A" w:rsidRDefault="01CB4295">
      <w:pPr>
        <w:pStyle w:val="ListParagraph"/>
        <w:numPr>
          <w:ilvl w:val="0"/>
          <w:numId w:val="27"/>
        </w:numPr>
        <w:tabs>
          <w:tab w:val="left" w:pos="821"/>
        </w:tabs>
        <w:spacing w:after="120"/>
        <w:ind w:left="821" w:right="220"/>
        <w:contextualSpacing w:val="0"/>
        <w:rPr>
          <w:rFonts w:ascii="Verdana" w:eastAsiaTheme="minorEastAsia" w:hAnsi="Verdana" w:cstheme="minorBidi"/>
          <w:sz w:val="28"/>
          <w:szCs w:val="28"/>
        </w:rPr>
      </w:pPr>
      <w:r w:rsidRPr="00054E4A">
        <w:rPr>
          <w:rFonts w:ascii="Verdana" w:eastAsiaTheme="minorEastAsia" w:hAnsi="Verdana" w:cstheme="minorBidi"/>
          <w:sz w:val="24"/>
          <w:szCs w:val="24"/>
        </w:rPr>
        <w:t>Students may not disclose any personal information regarding the deceased or the client family outside of the lab/clinical or classroom setting. Violation will result in immediate probation in the Funeral Services program.</w:t>
      </w:r>
    </w:p>
    <w:p w14:paraId="4C003DAF" w14:textId="324070E1" w:rsidR="01CB4295" w:rsidRPr="00054E4A" w:rsidRDefault="01CB4295" w:rsidP="0CD1B8BB">
      <w:pPr>
        <w:pStyle w:val="BodyText"/>
        <w:spacing w:after="240" w:line="276" w:lineRule="auto"/>
        <w:ind w:right="85"/>
        <w:rPr>
          <w:rFonts w:ascii="Verdana" w:hAnsi="Verdana"/>
        </w:rPr>
      </w:pPr>
      <w:r w:rsidRPr="00054E4A">
        <w:rPr>
          <w:rFonts w:ascii="Verdana" w:hAnsi="Verdana"/>
        </w:rPr>
        <w:t xml:space="preserve">If a student is dismissed for violations of the </w:t>
      </w:r>
      <w:r w:rsidR="1C1AB380" w:rsidRPr="00054E4A">
        <w:rPr>
          <w:rFonts w:ascii="Verdana" w:hAnsi="Verdana"/>
        </w:rPr>
        <w:t>off-campus site</w:t>
      </w:r>
      <w:r w:rsidRPr="00054E4A">
        <w:rPr>
          <w:rFonts w:ascii="Verdana" w:hAnsi="Verdana"/>
        </w:rPr>
        <w:t xml:space="preserve"> </w:t>
      </w:r>
      <w:r w:rsidR="7C945734" w:rsidRPr="00054E4A">
        <w:rPr>
          <w:rFonts w:ascii="Verdana" w:hAnsi="Verdana"/>
        </w:rPr>
        <w:t>policies</w:t>
      </w:r>
      <w:r w:rsidRPr="00054E4A">
        <w:rPr>
          <w:rFonts w:ascii="Verdana" w:hAnsi="Verdana"/>
        </w:rPr>
        <w:t xml:space="preserve"> or for student misconduct, they will not be able to continue in the program and will be subject to the dismissal and readmission policies.</w:t>
      </w:r>
    </w:p>
    <w:p w14:paraId="1A3C2EF4" w14:textId="37CC1B35" w:rsidR="068933CA" w:rsidRPr="00DE396F" w:rsidRDefault="068933CA" w:rsidP="00DE396F">
      <w:pPr>
        <w:pStyle w:val="Heading3"/>
        <w:rPr>
          <w:rFonts w:ascii="Verdana" w:hAnsi="Verdana"/>
          <w:b/>
          <w:bCs/>
          <w:color w:val="003B4A"/>
        </w:rPr>
      </w:pPr>
      <w:bookmarkStart w:id="28" w:name="_Toc146441875"/>
      <w:r w:rsidRPr="00DE396F">
        <w:rPr>
          <w:rFonts w:ascii="Verdana" w:hAnsi="Verdana"/>
          <w:b/>
          <w:bCs/>
          <w:color w:val="003B4A"/>
        </w:rPr>
        <w:t>Dress Code</w:t>
      </w:r>
      <w:bookmarkEnd w:id="28"/>
    </w:p>
    <w:p w14:paraId="53ED328F" w14:textId="2A55F6A7" w:rsidR="068933CA" w:rsidRPr="00054E4A" w:rsidRDefault="068933CA" w:rsidP="0CD1B8BB">
      <w:pPr>
        <w:pStyle w:val="BodyText"/>
        <w:spacing w:line="276" w:lineRule="auto"/>
        <w:rPr>
          <w:rFonts w:ascii="Verdana" w:eastAsia="Times New Roman" w:hAnsi="Verdana" w:cs="Times New Roman"/>
        </w:rPr>
      </w:pPr>
      <w:r w:rsidRPr="00054E4A">
        <w:rPr>
          <w:rFonts w:ascii="Verdana" w:hAnsi="Verdana"/>
        </w:rPr>
        <w:t>Funeral Services classes held on campus do not have a dress code (</w:t>
      </w:r>
      <w:proofErr w:type="gramStart"/>
      <w:r w:rsidRPr="00054E4A">
        <w:rPr>
          <w:rFonts w:ascii="Verdana" w:hAnsi="Verdana"/>
        </w:rPr>
        <w:t>with the exception of</w:t>
      </w:r>
      <w:proofErr w:type="gramEnd"/>
      <w:r w:rsidRPr="00054E4A">
        <w:rPr>
          <w:rFonts w:ascii="Verdana" w:hAnsi="Verdana"/>
        </w:rPr>
        <w:t xml:space="preserve"> laboratory activities). However, the funeral service profession is generally conservative, and students will be expected to adhere to the dress code of any </w:t>
      </w:r>
      <w:r w:rsidR="6FEAADBE" w:rsidRPr="00054E4A">
        <w:rPr>
          <w:rFonts w:ascii="Verdana" w:hAnsi="Verdana"/>
        </w:rPr>
        <w:t>off-campus</w:t>
      </w:r>
      <w:r w:rsidRPr="00054E4A">
        <w:rPr>
          <w:rFonts w:ascii="Verdana" w:hAnsi="Verdana"/>
        </w:rPr>
        <w:t xml:space="preserve"> site where they may be placed. Examples of dress code standards include, but are not limited to:</w:t>
      </w:r>
    </w:p>
    <w:p w14:paraId="04A9FEB3" w14:textId="4A2920BE" w:rsidR="068933CA" w:rsidRPr="00054E4A" w:rsidRDefault="068933CA">
      <w:pPr>
        <w:pStyle w:val="ListParagraph"/>
        <w:numPr>
          <w:ilvl w:val="0"/>
          <w:numId w:val="15"/>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Suits in conservative colors such as black, navy blue, gray, and dark brown.</w:t>
      </w:r>
    </w:p>
    <w:p w14:paraId="3C1BF330" w14:textId="039E5A07" w:rsidR="068933CA" w:rsidRPr="00054E4A" w:rsidRDefault="068933CA">
      <w:pPr>
        <w:pStyle w:val="ListParagraph"/>
        <w:numPr>
          <w:ilvl w:val="0"/>
          <w:numId w:val="15"/>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Men may be required to wear ties.</w:t>
      </w:r>
    </w:p>
    <w:p w14:paraId="2F1E5A55" w14:textId="0FCA90B6" w:rsidR="068933CA" w:rsidRPr="00054E4A" w:rsidRDefault="068933CA">
      <w:pPr>
        <w:pStyle w:val="ListParagraph"/>
        <w:numPr>
          <w:ilvl w:val="0"/>
          <w:numId w:val="15"/>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Skirts and dresses no shorter than two inches above the knee.</w:t>
      </w:r>
    </w:p>
    <w:p w14:paraId="299DA22B" w14:textId="197F9C85" w:rsidR="068933CA" w:rsidRPr="00054E4A" w:rsidRDefault="068933CA">
      <w:pPr>
        <w:pStyle w:val="ListParagraph"/>
        <w:numPr>
          <w:ilvl w:val="0"/>
          <w:numId w:val="15"/>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Appropriate close-toed dress shoes.</w:t>
      </w:r>
    </w:p>
    <w:p w14:paraId="6933988E" w14:textId="3AA2EF98" w:rsidR="068933CA" w:rsidRPr="00054E4A" w:rsidRDefault="068933CA">
      <w:pPr>
        <w:pStyle w:val="ListParagraph"/>
        <w:numPr>
          <w:ilvl w:val="0"/>
          <w:numId w:val="15"/>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lastRenderedPageBreak/>
        <w:t>No visible tattoos or facial piercings.</w:t>
      </w:r>
    </w:p>
    <w:p w14:paraId="53CB0B1D" w14:textId="5204BAC8" w:rsidR="068933CA" w:rsidRPr="00054E4A" w:rsidRDefault="068933CA">
      <w:pPr>
        <w:pStyle w:val="ListParagraph"/>
        <w:numPr>
          <w:ilvl w:val="0"/>
          <w:numId w:val="15"/>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 xml:space="preserve">Subdued makeup, </w:t>
      </w:r>
      <w:r w:rsidR="4AC9C68C" w:rsidRPr="00054E4A">
        <w:rPr>
          <w:rFonts w:ascii="Verdana" w:eastAsiaTheme="minorEastAsia" w:hAnsi="Verdana" w:cstheme="minorBidi"/>
          <w:color w:val="000000" w:themeColor="text1"/>
          <w:sz w:val="24"/>
          <w:szCs w:val="24"/>
        </w:rPr>
        <w:t>e.g</w:t>
      </w:r>
      <w:r w:rsidRPr="00054E4A">
        <w:rPr>
          <w:rFonts w:ascii="Verdana" w:eastAsiaTheme="minorEastAsia" w:hAnsi="Verdana" w:cstheme="minorBidi"/>
          <w:color w:val="000000" w:themeColor="text1"/>
          <w:sz w:val="24"/>
          <w:szCs w:val="24"/>
        </w:rPr>
        <w:t>. no brightly colored eye shadows or nail polish.</w:t>
      </w:r>
    </w:p>
    <w:p w14:paraId="6635E8E1" w14:textId="6DD5EBB2" w:rsidR="068933CA" w:rsidRPr="00054E4A" w:rsidRDefault="068933CA">
      <w:pPr>
        <w:pStyle w:val="ListParagraph"/>
        <w:numPr>
          <w:ilvl w:val="0"/>
          <w:numId w:val="15"/>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Hair should be neat and clean. Some funeral homes may require “natural” hair colors.</w:t>
      </w:r>
    </w:p>
    <w:p w14:paraId="1CA245FE" w14:textId="7E6B731F" w:rsidR="068933CA" w:rsidRPr="00054E4A" w:rsidRDefault="068933CA" w:rsidP="0CD1B8BB">
      <w:pPr>
        <w:pStyle w:val="BodyText"/>
        <w:spacing w:after="240" w:line="276" w:lineRule="auto"/>
        <w:rPr>
          <w:rFonts w:ascii="Verdana" w:eastAsia="Times New Roman" w:hAnsi="Verdana" w:cs="Times New Roman"/>
        </w:rPr>
      </w:pPr>
      <w:r w:rsidRPr="00054E4A">
        <w:rPr>
          <w:rFonts w:ascii="Verdana" w:hAnsi="Verdana"/>
        </w:rPr>
        <w:t>Students will be responsible for learning and adhering to the dress code of any funeral home or other clinical site where they may be placed.</w:t>
      </w:r>
    </w:p>
    <w:p w14:paraId="6BA8C2BD" w14:textId="440E0462" w:rsidR="068933CA" w:rsidRPr="00DE396F" w:rsidRDefault="068933CA" w:rsidP="00DE396F">
      <w:pPr>
        <w:pStyle w:val="Heading3"/>
        <w:rPr>
          <w:rFonts w:ascii="Verdana" w:hAnsi="Verdana"/>
          <w:b/>
          <w:bCs/>
          <w:color w:val="003B4A"/>
        </w:rPr>
      </w:pPr>
      <w:bookmarkStart w:id="29" w:name="_Toc84543163"/>
      <w:r w:rsidRPr="00DE396F">
        <w:rPr>
          <w:rFonts w:ascii="Verdana" w:hAnsi="Verdana"/>
          <w:b/>
          <w:bCs/>
          <w:color w:val="003B4A"/>
        </w:rPr>
        <w:t>Laboratory Dress Code</w:t>
      </w:r>
      <w:bookmarkEnd w:id="29"/>
    </w:p>
    <w:p w14:paraId="72B4932F" w14:textId="0710FD78" w:rsidR="068933CA" w:rsidRPr="00054E4A" w:rsidRDefault="068933CA" w:rsidP="0CD1B8BB">
      <w:pPr>
        <w:spacing w:before="240" w:after="240" w:line="276" w:lineRule="auto"/>
        <w:rPr>
          <w:rFonts w:ascii="Verdana" w:hAnsi="Verdana"/>
          <w:color w:val="000000" w:themeColor="text1"/>
          <w:sz w:val="24"/>
          <w:szCs w:val="24"/>
        </w:rPr>
      </w:pPr>
      <w:r w:rsidRPr="00054E4A">
        <w:rPr>
          <w:rStyle w:val="BodyTextChar"/>
          <w:rFonts w:ascii="Verdana" w:hAnsi="Verdana"/>
        </w:rPr>
        <w:t>Students participating in on-campus embalming lab activities are required to dress appropriately, e.g. scrubs or similar clothing with comfortable, close-toed shoes. All PPE will be provided by the Program, but any clothing worn during lab activities may become soiled or stained.</w:t>
      </w:r>
    </w:p>
    <w:p w14:paraId="788D935C" w14:textId="00B00D81" w:rsidR="23DC28BE" w:rsidRPr="00054E4A" w:rsidRDefault="23DC28BE" w:rsidP="0CD1B8BB">
      <w:pPr>
        <w:pStyle w:val="BodyText"/>
        <w:spacing w:line="276" w:lineRule="auto"/>
        <w:rPr>
          <w:rStyle w:val="BodyTextChar"/>
          <w:rFonts w:ascii="Verdana" w:hAnsi="Verdana"/>
        </w:rPr>
      </w:pPr>
      <w:r w:rsidRPr="00054E4A">
        <w:rPr>
          <w:rFonts w:ascii="Verdana" w:hAnsi="Verdana"/>
        </w:rPr>
        <w:t>Students participating in off-campus site activities are expected to comply with all site polices and d</w:t>
      </w:r>
      <w:r w:rsidR="61C3BDEC" w:rsidRPr="00054E4A">
        <w:rPr>
          <w:rFonts w:ascii="Verdana" w:hAnsi="Verdana"/>
        </w:rPr>
        <w:t>r</w:t>
      </w:r>
      <w:r w:rsidRPr="00054E4A">
        <w:rPr>
          <w:rFonts w:ascii="Verdana" w:hAnsi="Verdana"/>
        </w:rPr>
        <w:t>ess codes.</w:t>
      </w:r>
    </w:p>
    <w:p w14:paraId="39BB4309" w14:textId="035D40CA" w:rsidR="0CD1B8BB" w:rsidRPr="00054E4A" w:rsidRDefault="0CD1B8BB" w:rsidP="0CD1B8BB">
      <w:pPr>
        <w:pStyle w:val="BodyText"/>
        <w:rPr>
          <w:rFonts w:ascii="Verdana" w:hAnsi="Verdana"/>
        </w:rPr>
      </w:pPr>
    </w:p>
    <w:p w14:paraId="7CE96AEF" w14:textId="7796BEFF" w:rsidR="59A117C8" w:rsidRPr="00054E4A" w:rsidRDefault="59A117C8" w:rsidP="66A0686B">
      <w:pPr>
        <w:rPr>
          <w:rFonts w:ascii="Verdana" w:hAnsi="Verdana"/>
        </w:rPr>
      </w:pPr>
      <w:r w:rsidRPr="00054E4A">
        <w:rPr>
          <w:rFonts w:ascii="Verdana" w:hAnsi="Verdana"/>
        </w:rPr>
        <w:br w:type="page"/>
      </w:r>
    </w:p>
    <w:p w14:paraId="7DCFC895" w14:textId="0E4B61E7" w:rsidR="59A117C8" w:rsidRPr="00CC7961" w:rsidRDefault="130E3D29" w:rsidP="00CC7961">
      <w:pPr>
        <w:pStyle w:val="Heading2"/>
        <w:rPr>
          <w:rFonts w:ascii="Verdana" w:hAnsi="Verdana"/>
          <w:b w:val="0"/>
          <w:bCs w:val="0"/>
          <w:color w:val="003B4A"/>
          <w:sz w:val="32"/>
          <w:szCs w:val="32"/>
        </w:rPr>
      </w:pPr>
      <w:bookmarkStart w:id="30" w:name="_Toc90507997"/>
      <w:r w:rsidRPr="00CC7961">
        <w:rPr>
          <w:rFonts w:ascii="Verdana" w:hAnsi="Verdana"/>
          <w:b w:val="0"/>
          <w:bCs w:val="0"/>
          <w:color w:val="003B4A"/>
          <w:sz w:val="32"/>
          <w:szCs w:val="32"/>
        </w:rPr>
        <w:lastRenderedPageBreak/>
        <w:t>PROGRAM POLICIES</w:t>
      </w:r>
      <w:bookmarkEnd w:id="30"/>
    </w:p>
    <w:p w14:paraId="5860D443" w14:textId="7B6266C7" w:rsidR="00B50478" w:rsidRPr="00CC7961" w:rsidRDefault="023BBF83" w:rsidP="00CC7961">
      <w:pPr>
        <w:pStyle w:val="Heading3"/>
        <w:rPr>
          <w:rFonts w:ascii="Verdana" w:hAnsi="Verdana"/>
          <w:b/>
          <w:bCs/>
          <w:color w:val="003B4A"/>
        </w:rPr>
      </w:pPr>
      <w:bookmarkStart w:id="31" w:name="_Toc1559470527"/>
      <w:r w:rsidRPr="00CC7961">
        <w:rPr>
          <w:rFonts w:ascii="Verdana" w:hAnsi="Verdana"/>
          <w:b/>
          <w:bCs/>
          <w:color w:val="003B4A"/>
        </w:rPr>
        <w:t>P</w:t>
      </w:r>
      <w:r w:rsidR="2B559A46" w:rsidRPr="00CC7961">
        <w:rPr>
          <w:rFonts w:ascii="Verdana" w:hAnsi="Verdana"/>
          <w:b/>
          <w:bCs/>
          <w:color w:val="003B4A"/>
        </w:rPr>
        <w:t>rofessionalism and Ethical Practice</w:t>
      </w:r>
      <w:bookmarkEnd w:id="31"/>
    </w:p>
    <w:p w14:paraId="7D1185B8" w14:textId="17EFF2EF" w:rsidR="0010458B" w:rsidRPr="00054E4A" w:rsidRDefault="023BBF83" w:rsidP="0CD1B8BB">
      <w:pPr>
        <w:pStyle w:val="BodyText"/>
        <w:spacing w:before="201" w:after="240" w:line="276" w:lineRule="auto"/>
        <w:ind w:right="168"/>
        <w:rPr>
          <w:rFonts w:ascii="Verdana" w:hAnsi="Verdana"/>
        </w:rPr>
      </w:pPr>
      <w:r w:rsidRPr="00054E4A">
        <w:rPr>
          <w:rFonts w:ascii="Verdana" w:hAnsi="Verdana"/>
        </w:rPr>
        <w:t xml:space="preserve">Students are expected to </w:t>
      </w:r>
      <w:proofErr w:type="gramStart"/>
      <w:r w:rsidRPr="00054E4A">
        <w:rPr>
          <w:rFonts w:ascii="Verdana" w:hAnsi="Verdana"/>
        </w:rPr>
        <w:t>display professional and ethical behavior at all times</w:t>
      </w:r>
      <w:proofErr w:type="gramEnd"/>
      <w:r w:rsidRPr="00054E4A">
        <w:rPr>
          <w:rFonts w:ascii="Verdana" w:hAnsi="Verdana"/>
        </w:rPr>
        <w:t xml:space="preserve"> while enrolled in Brightpoint’s Funeral Services Program. Interpersonal relationships with</w:t>
      </w:r>
      <w:r w:rsidR="5A362D24" w:rsidRPr="00054E4A">
        <w:rPr>
          <w:rFonts w:ascii="Verdana" w:hAnsi="Verdana"/>
        </w:rPr>
        <w:t xml:space="preserve"> client</w:t>
      </w:r>
      <w:r w:rsidRPr="00054E4A">
        <w:rPr>
          <w:rFonts w:ascii="Verdana" w:hAnsi="Verdana"/>
        </w:rPr>
        <w:t xml:space="preserve"> famil</w:t>
      </w:r>
      <w:r w:rsidR="2236E163" w:rsidRPr="00054E4A">
        <w:rPr>
          <w:rFonts w:ascii="Verdana" w:hAnsi="Verdana"/>
        </w:rPr>
        <w:t>ies</w:t>
      </w:r>
      <w:r w:rsidRPr="00054E4A">
        <w:rPr>
          <w:rFonts w:ascii="Verdana" w:hAnsi="Verdana"/>
        </w:rPr>
        <w:t xml:space="preserve"> and professionalism with co-workers are of vital importance. Behavior and manner of communication should reflect</w:t>
      </w:r>
      <w:r w:rsidR="36057306" w:rsidRPr="00054E4A">
        <w:rPr>
          <w:rFonts w:ascii="Verdana" w:hAnsi="Verdana"/>
        </w:rPr>
        <w:t xml:space="preserve"> compassion, confidence, and efficiency.</w:t>
      </w:r>
      <w:r w:rsidRPr="00054E4A">
        <w:rPr>
          <w:rFonts w:ascii="Verdana" w:hAnsi="Verdana"/>
        </w:rPr>
        <w:t xml:space="preserve"> The family has every right to considerate, respectful, and competent care.</w:t>
      </w:r>
    </w:p>
    <w:p w14:paraId="324A4CAA" w14:textId="592B7DAA" w:rsidR="40F08E9B" w:rsidRPr="00CC7961" w:rsidRDefault="3E3ECE6D" w:rsidP="00CC7961">
      <w:pPr>
        <w:pStyle w:val="Heading3"/>
        <w:rPr>
          <w:rFonts w:ascii="Verdana" w:hAnsi="Verdana"/>
          <w:b/>
          <w:bCs/>
          <w:color w:val="003B4A"/>
          <w:sz w:val="24"/>
          <w:szCs w:val="24"/>
        </w:rPr>
      </w:pPr>
      <w:bookmarkStart w:id="32" w:name="_Toc1659294046"/>
      <w:r w:rsidRPr="00CC7961">
        <w:rPr>
          <w:rFonts w:ascii="Verdana" w:hAnsi="Verdana"/>
          <w:b/>
          <w:bCs/>
          <w:color w:val="003B4A"/>
        </w:rPr>
        <w:t>Code of Ethics</w:t>
      </w:r>
      <w:bookmarkEnd w:id="32"/>
    </w:p>
    <w:p w14:paraId="24470099" w14:textId="52ABCA7E" w:rsidR="4E6FBE78" w:rsidRPr="00054E4A" w:rsidRDefault="0497DC63" w:rsidP="0CD1B8BB">
      <w:pPr>
        <w:spacing w:after="240" w:line="276" w:lineRule="auto"/>
        <w:rPr>
          <w:rFonts w:ascii="Verdana" w:hAnsi="Verdana"/>
          <w:sz w:val="24"/>
          <w:szCs w:val="24"/>
        </w:rPr>
      </w:pPr>
      <w:r w:rsidRPr="00054E4A">
        <w:rPr>
          <w:rStyle w:val="BodyTextChar"/>
          <w:rFonts w:ascii="Verdana" w:hAnsi="Verdana"/>
        </w:rPr>
        <w:t xml:space="preserve">This code of ethics represents the values of </w:t>
      </w:r>
      <w:r w:rsidR="23D771D7" w:rsidRPr="00054E4A">
        <w:rPr>
          <w:rStyle w:val="BodyTextChar"/>
          <w:rFonts w:ascii="Verdana" w:hAnsi="Verdana"/>
        </w:rPr>
        <w:t xml:space="preserve">the </w:t>
      </w:r>
      <w:r w:rsidRPr="00054E4A">
        <w:rPr>
          <w:rStyle w:val="BodyTextChar"/>
          <w:rFonts w:ascii="Verdana" w:hAnsi="Verdana"/>
        </w:rPr>
        <w:t>Funeral Services Program and of the funeral service profession. Students are expected to adhere to these standards</w:t>
      </w:r>
      <w:r w:rsidR="63E94ABF" w:rsidRPr="00054E4A">
        <w:rPr>
          <w:rStyle w:val="BodyTextChar"/>
          <w:rFonts w:ascii="Verdana" w:hAnsi="Verdana"/>
        </w:rPr>
        <w:t xml:space="preserve"> in public and private, within the classroom, at clinical sites, and in any other professional or personal activities.</w:t>
      </w:r>
    </w:p>
    <w:p w14:paraId="52AE3444" w14:textId="372FC933" w:rsidR="00B50478" w:rsidRPr="00054E4A" w:rsidRDefault="55433084">
      <w:pPr>
        <w:pStyle w:val="ListParagraph"/>
        <w:numPr>
          <w:ilvl w:val="0"/>
          <w:numId w:val="14"/>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b/>
          <w:bCs/>
          <w:sz w:val="24"/>
          <w:szCs w:val="24"/>
        </w:rPr>
        <w:t>Compassion</w:t>
      </w:r>
      <w:r w:rsidR="404474D6" w:rsidRPr="00054E4A">
        <w:rPr>
          <w:rFonts w:ascii="Verdana" w:eastAsiaTheme="minorEastAsia" w:hAnsi="Verdana" w:cstheme="minorBidi"/>
          <w:sz w:val="24"/>
          <w:szCs w:val="24"/>
        </w:rPr>
        <w:t xml:space="preserve"> – Funeral </w:t>
      </w:r>
      <w:r w:rsidR="5D70CBBD" w:rsidRPr="00054E4A">
        <w:rPr>
          <w:rFonts w:ascii="Verdana" w:eastAsiaTheme="minorEastAsia" w:hAnsi="Verdana" w:cstheme="minorBidi"/>
          <w:sz w:val="24"/>
          <w:szCs w:val="24"/>
        </w:rPr>
        <w:t>Services students and funeral</w:t>
      </w:r>
      <w:r w:rsidR="404474D6" w:rsidRPr="00054E4A">
        <w:rPr>
          <w:rFonts w:ascii="Verdana" w:eastAsiaTheme="minorEastAsia" w:hAnsi="Verdana" w:cstheme="minorBidi"/>
          <w:sz w:val="24"/>
          <w:szCs w:val="24"/>
        </w:rPr>
        <w:t xml:space="preserve"> professionals must always remain compassionate and respect the feelings of the family.</w:t>
      </w:r>
    </w:p>
    <w:p w14:paraId="088DBEEC" w14:textId="267CD0A9" w:rsidR="504F6CBE" w:rsidRPr="00054E4A" w:rsidRDefault="404474D6">
      <w:pPr>
        <w:pStyle w:val="ListParagraph"/>
        <w:numPr>
          <w:ilvl w:val="0"/>
          <w:numId w:val="13"/>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Always attempt to relate to the thoughts and concerns of the families we serve by placing yourself in their position.</w:t>
      </w:r>
    </w:p>
    <w:p w14:paraId="02E21CF3" w14:textId="218E3EBF" w:rsidR="504F6CBE" w:rsidRPr="00054E4A" w:rsidRDefault="404474D6">
      <w:pPr>
        <w:pStyle w:val="ListParagraph"/>
        <w:numPr>
          <w:ilvl w:val="0"/>
          <w:numId w:val="13"/>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Never allow personal or private matters to interfere with providing quality care and service to families.</w:t>
      </w:r>
    </w:p>
    <w:p w14:paraId="68B90785" w14:textId="21F52E04" w:rsidR="63247CCC" w:rsidRPr="00054E4A" w:rsidRDefault="13ED30C3">
      <w:pPr>
        <w:pStyle w:val="ListParagraph"/>
        <w:numPr>
          <w:ilvl w:val="0"/>
          <w:numId w:val="13"/>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Treat all classmates, faculty and staff, coworkers, and client families with kindness and respect, regardless of religion, race, ethnicity, gender, sexual orientation, or disability.</w:t>
      </w:r>
    </w:p>
    <w:p w14:paraId="02B173B9" w14:textId="0D8D92B3" w:rsidR="00B50478" w:rsidRPr="00054E4A" w:rsidRDefault="023BBF83">
      <w:pPr>
        <w:pStyle w:val="ListParagraph"/>
        <w:numPr>
          <w:ilvl w:val="0"/>
          <w:numId w:val="14"/>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b/>
          <w:bCs/>
          <w:sz w:val="24"/>
          <w:szCs w:val="24"/>
        </w:rPr>
        <w:t>Confidentiality</w:t>
      </w:r>
      <w:r w:rsidR="66D4D5AB" w:rsidRPr="00054E4A">
        <w:rPr>
          <w:rFonts w:ascii="Verdana" w:eastAsiaTheme="minorEastAsia" w:hAnsi="Verdana" w:cstheme="minorBidi"/>
          <w:sz w:val="24"/>
          <w:szCs w:val="24"/>
        </w:rPr>
        <w:t xml:space="preserve"> – Funeral Services students </w:t>
      </w:r>
      <w:r w:rsidR="060CFFC1" w:rsidRPr="00054E4A">
        <w:rPr>
          <w:rFonts w:ascii="Verdana" w:eastAsiaTheme="minorEastAsia" w:hAnsi="Verdana" w:cstheme="minorBidi"/>
          <w:sz w:val="24"/>
          <w:szCs w:val="24"/>
        </w:rPr>
        <w:t>and funeral professionals have access to private personal and medical information about decedents and their families.</w:t>
      </w:r>
    </w:p>
    <w:p w14:paraId="47254040" w14:textId="63A75AF6" w:rsidR="7DF68CAD" w:rsidRPr="00054E4A" w:rsidRDefault="51B2BEA2">
      <w:pPr>
        <w:pStyle w:val="ListParagraph"/>
        <w:numPr>
          <w:ilvl w:val="0"/>
          <w:numId w:val="12"/>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 xml:space="preserve">Only use this </w:t>
      </w:r>
      <w:r w:rsidR="6B47B078" w:rsidRPr="00054E4A">
        <w:rPr>
          <w:rFonts w:ascii="Verdana" w:eastAsiaTheme="minorEastAsia" w:hAnsi="Verdana" w:cstheme="minorBidi"/>
          <w:sz w:val="24"/>
          <w:szCs w:val="24"/>
        </w:rPr>
        <w:t>information for professional and educational purposes in an appropriate classroom or funeral home setting.</w:t>
      </w:r>
    </w:p>
    <w:p w14:paraId="5D5540F6" w14:textId="61C8E351" w:rsidR="495BBD3B" w:rsidRPr="00054E4A" w:rsidRDefault="59A05C09">
      <w:pPr>
        <w:pStyle w:val="ListParagraph"/>
        <w:numPr>
          <w:ilvl w:val="0"/>
          <w:numId w:val="12"/>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Never discuss client information with anyone outside of the Program or funeral home.</w:t>
      </w:r>
    </w:p>
    <w:p w14:paraId="5183F5D1" w14:textId="2C341C5F" w:rsidR="495BBD3B" w:rsidRPr="00054E4A" w:rsidRDefault="59A05C09">
      <w:pPr>
        <w:pStyle w:val="ListParagraph"/>
        <w:numPr>
          <w:ilvl w:val="0"/>
          <w:numId w:val="12"/>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Always keep classmates’ personal information private.</w:t>
      </w:r>
    </w:p>
    <w:p w14:paraId="222C4FD5" w14:textId="4FA90B53" w:rsidR="009E6128" w:rsidRPr="00054E4A" w:rsidRDefault="55433084">
      <w:pPr>
        <w:pStyle w:val="ListParagraph"/>
        <w:numPr>
          <w:ilvl w:val="0"/>
          <w:numId w:val="14"/>
        </w:numPr>
        <w:spacing w:before="240" w:after="240" w:line="276" w:lineRule="auto"/>
        <w:rPr>
          <w:rFonts w:ascii="Verdana" w:eastAsiaTheme="minorEastAsia" w:hAnsi="Verdana" w:cstheme="minorBidi"/>
          <w:sz w:val="28"/>
          <w:szCs w:val="28"/>
        </w:rPr>
      </w:pPr>
      <w:r w:rsidRPr="00054E4A">
        <w:rPr>
          <w:rFonts w:ascii="Verdana" w:eastAsiaTheme="minorEastAsia" w:hAnsi="Verdana" w:cstheme="minorBidi"/>
          <w:b/>
          <w:bCs/>
          <w:sz w:val="24"/>
          <w:szCs w:val="24"/>
        </w:rPr>
        <w:t>Honesty</w:t>
      </w:r>
      <w:r w:rsidR="6525429F" w:rsidRPr="00054E4A">
        <w:rPr>
          <w:rFonts w:ascii="Verdana" w:eastAsiaTheme="minorEastAsia" w:hAnsi="Verdana" w:cstheme="minorBidi"/>
          <w:sz w:val="24"/>
          <w:szCs w:val="24"/>
        </w:rPr>
        <w:t xml:space="preserve"> – Funeral Service students and professionals should always be prepared to admit mistakes.</w:t>
      </w:r>
    </w:p>
    <w:p w14:paraId="46FCAE95" w14:textId="1CB72738" w:rsidR="502D402E" w:rsidRPr="00054E4A" w:rsidRDefault="5BECAE31">
      <w:pPr>
        <w:pStyle w:val="ListParagraph"/>
        <w:numPr>
          <w:ilvl w:val="0"/>
          <w:numId w:val="11"/>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Do</w:t>
      </w:r>
      <w:r w:rsidR="335E690C" w:rsidRPr="00054E4A">
        <w:rPr>
          <w:rFonts w:ascii="Verdana" w:eastAsiaTheme="minorEastAsia" w:hAnsi="Verdana" w:cstheme="minorBidi"/>
          <w:sz w:val="24"/>
          <w:szCs w:val="24"/>
        </w:rPr>
        <w:t xml:space="preserve"> not make false or misleading statements while representing the Funeral Services Program, clinical sites, or the funeral service profession.</w:t>
      </w:r>
    </w:p>
    <w:p w14:paraId="5A3A616B" w14:textId="79B2ADEA" w:rsidR="0010458B" w:rsidRPr="00054E4A" w:rsidRDefault="67B921E9">
      <w:pPr>
        <w:pStyle w:val="ListParagraph"/>
        <w:numPr>
          <w:ilvl w:val="0"/>
          <w:numId w:val="14"/>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b/>
          <w:bCs/>
          <w:sz w:val="24"/>
          <w:szCs w:val="24"/>
        </w:rPr>
        <w:lastRenderedPageBreak/>
        <w:t>Integrity</w:t>
      </w:r>
      <w:r w:rsidR="58F4A4C0" w:rsidRPr="00054E4A">
        <w:rPr>
          <w:rFonts w:ascii="Verdana" w:eastAsiaTheme="minorEastAsia" w:hAnsi="Verdana" w:cstheme="minorBidi"/>
          <w:sz w:val="24"/>
          <w:szCs w:val="24"/>
        </w:rPr>
        <w:t xml:space="preserve"> – Funeral Services students </w:t>
      </w:r>
      <w:r w:rsidR="29C4A245" w:rsidRPr="00054E4A">
        <w:rPr>
          <w:rFonts w:ascii="Verdana" w:eastAsiaTheme="minorEastAsia" w:hAnsi="Verdana" w:cstheme="minorBidi"/>
          <w:sz w:val="24"/>
          <w:szCs w:val="24"/>
        </w:rPr>
        <w:t xml:space="preserve">are expected to demonstrate strong values and ethics </w:t>
      </w:r>
      <w:r w:rsidR="66625ABC" w:rsidRPr="00054E4A">
        <w:rPr>
          <w:rFonts w:ascii="Verdana" w:eastAsiaTheme="minorEastAsia" w:hAnsi="Verdana" w:cstheme="minorBidi"/>
          <w:sz w:val="24"/>
          <w:szCs w:val="24"/>
        </w:rPr>
        <w:t>academically and professionally.</w:t>
      </w:r>
    </w:p>
    <w:p w14:paraId="7182E793" w14:textId="3FAFF773" w:rsidR="7981839A" w:rsidRPr="00054E4A" w:rsidRDefault="65A87AED">
      <w:pPr>
        <w:pStyle w:val="ListParagraph"/>
        <w:numPr>
          <w:ilvl w:val="0"/>
          <w:numId w:val="10"/>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Cheating and plagiarism are never allowed.</w:t>
      </w:r>
    </w:p>
    <w:p w14:paraId="792D70AA" w14:textId="5E534141" w:rsidR="370392DD" w:rsidRPr="00054E4A" w:rsidRDefault="273CD905">
      <w:pPr>
        <w:pStyle w:val="ListParagraph"/>
        <w:numPr>
          <w:ilvl w:val="0"/>
          <w:numId w:val="10"/>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Conduct yourselves at all times in a manner deserving of the public trust.</w:t>
      </w:r>
    </w:p>
    <w:p w14:paraId="22BE8BF9" w14:textId="749E566D" w:rsidR="008B5020" w:rsidRPr="00054E4A" w:rsidRDefault="023BBF83">
      <w:pPr>
        <w:pStyle w:val="ListParagraph"/>
        <w:numPr>
          <w:ilvl w:val="0"/>
          <w:numId w:val="14"/>
        </w:numPr>
        <w:spacing w:before="240" w:after="240" w:line="276" w:lineRule="auto"/>
        <w:rPr>
          <w:rFonts w:ascii="Verdana" w:eastAsiaTheme="minorEastAsia" w:hAnsi="Verdana" w:cstheme="minorBidi"/>
          <w:sz w:val="24"/>
          <w:szCs w:val="24"/>
        </w:rPr>
      </w:pPr>
      <w:r w:rsidRPr="00054E4A">
        <w:rPr>
          <w:rFonts w:ascii="Verdana" w:eastAsiaTheme="minorEastAsia" w:hAnsi="Verdana" w:cstheme="minorBidi"/>
          <w:b/>
          <w:bCs/>
          <w:sz w:val="24"/>
          <w:szCs w:val="24"/>
        </w:rPr>
        <w:t>Professional competence</w:t>
      </w:r>
      <w:r w:rsidR="1B56AAA3" w:rsidRPr="00054E4A">
        <w:rPr>
          <w:rFonts w:ascii="Verdana" w:eastAsiaTheme="minorEastAsia" w:hAnsi="Verdana" w:cstheme="minorBidi"/>
          <w:sz w:val="24"/>
          <w:szCs w:val="24"/>
        </w:rPr>
        <w:t xml:space="preserve"> – Funeral service professionals are required to complete an accredited Funeral Services curriculum and rece</w:t>
      </w:r>
      <w:r w:rsidR="42A76187" w:rsidRPr="00054E4A">
        <w:rPr>
          <w:rFonts w:ascii="Verdana" w:eastAsiaTheme="minorEastAsia" w:hAnsi="Verdana" w:cstheme="minorBidi"/>
          <w:sz w:val="24"/>
          <w:szCs w:val="24"/>
        </w:rPr>
        <w:t>ive licensure; they are also required to continue their professional education in the field</w:t>
      </w:r>
      <w:r w:rsidR="05B3B54D" w:rsidRPr="00054E4A">
        <w:rPr>
          <w:rFonts w:ascii="Verdana" w:eastAsiaTheme="minorEastAsia" w:hAnsi="Verdana" w:cstheme="minorBidi"/>
          <w:sz w:val="24"/>
          <w:szCs w:val="24"/>
        </w:rPr>
        <w:t xml:space="preserve"> to maintain licensure</w:t>
      </w:r>
      <w:r w:rsidR="42A76187" w:rsidRPr="00054E4A">
        <w:rPr>
          <w:rFonts w:ascii="Verdana" w:eastAsiaTheme="minorEastAsia" w:hAnsi="Verdana" w:cstheme="minorBidi"/>
          <w:sz w:val="24"/>
          <w:szCs w:val="24"/>
        </w:rPr>
        <w:t>.</w:t>
      </w:r>
    </w:p>
    <w:p w14:paraId="5DD3681B" w14:textId="60B5C606" w:rsidR="580AE1E9" w:rsidRPr="00BF1B70" w:rsidRDefault="09AF2969" w:rsidP="00CC7961">
      <w:pPr>
        <w:pStyle w:val="Heading3"/>
        <w:rPr>
          <w:rFonts w:ascii="Verdana" w:hAnsi="Verdana"/>
          <w:b/>
          <w:bCs/>
          <w:color w:val="003B4A"/>
          <w:sz w:val="24"/>
          <w:szCs w:val="24"/>
        </w:rPr>
      </w:pPr>
      <w:bookmarkStart w:id="33" w:name="_Toc2564462"/>
      <w:r w:rsidRPr="00BF1B70">
        <w:rPr>
          <w:rFonts w:ascii="Verdana" w:hAnsi="Verdana"/>
          <w:b/>
          <w:bCs/>
          <w:color w:val="003B4A"/>
        </w:rPr>
        <w:t>Social Media</w:t>
      </w:r>
      <w:bookmarkEnd w:id="33"/>
    </w:p>
    <w:p w14:paraId="2723D713" w14:textId="0B727969" w:rsidR="580AE1E9" w:rsidRPr="00054E4A" w:rsidRDefault="09AF2969" w:rsidP="0CD1B8BB">
      <w:pPr>
        <w:pStyle w:val="BodyText"/>
        <w:spacing w:after="240" w:line="276" w:lineRule="auto"/>
        <w:rPr>
          <w:rFonts w:ascii="Verdana" w:eastAsia="Times New Roman" w:hAnsi="Verdana" w:cs="Times New Roman"/>
        </w:rPr>
      </w:pPr>
      <w:r w:rsidRPr="00054E4A">
        <w:rPr>
          <w:rFonts w:ascii="Verdana" w:hAnsi="Verdana"/>
        </w:rPr>
        <w:t>No student may represent or hold themselves to represent Brightpoint Community College or the Funeral Services Program</w:t>
      </w:r>
      <w:r w:rsidR="1D5BC75D" w:rsidRPr="00054E4A">
        <w:rPr>
          <w:rFonts w:ascii="Verdana" w:hAnsi="Verdana"/>
        </w:rPr>
        <w:t xml:space="preserve"> through any </w:t>
      </w:r>
      <w:r w:rsidR="4D4322E2" w:rsidRPr="00054E4A">
        <w:rPr>
          <w:rFonts w:ascii="Verdana" w:hAnsi="Verdana"/>
        </w:rPr>
        <w:t>p</w:t>
      </w:r>
      <w:r w:rsidR="6A34CE6E" w:rsidRPr="00054E4A">
        <w:rPr>
          <w:rFonts w:ascii="Verdana" w:hAnsi="Verdana"/>
        </w:rPr>
        <w:t>ersonal social media account</w:t>
      </w:r>
      <w:r w:rsidR="1D5BC75D" w:rsidRPr="00054E4A">
        <w:rPr>
          <w:rFonts w:ascii="Verdana" w:hAnsi="Verdana"/>
        </w:rPr>
        <w:t xml:space="preserve">. </w:t>
      </w:r>
    </w:p>
    <w:p w14:paraId="67B067DB" w14:textId="47A0BBF7" w:rsidR="580AE1E9" w:rsidRPr="00054E4A" w:rsidRDefault="5B6B9799" w:rsidP="0CD1B8BB">
      <w:pPr>
        <w:pStyle w:val="BodyText"/>
        <w:spacing w:after="240" w:line="276" w:lineRule="auto"/>
        <w:rPr>
          <w:rFonts w:ascii="Verdana" w:eastAsia="Times New Roman" w:hAnsi="Verdana" w:cs="Times New Roman"/>
          <w:b/>
          <w:bCs/>
          <w:i/>
          <w:iCs/>
        </w:rPr>
      </w:pPr>
      <w:r w:rsidRPr="00054E4A">
        <w:rPr>
          <w:rFonts w:ascii="Verdana" w:hAnsi="Verdana"/>
          <w:b/>
          <w:bCs/>
          <w:i/>
          <w:iCs/>
        </w:rPr>
        <w:t>No confidential information about decedents, client families, classmates, faculty, or clinical sites is ever permitted to be shared on social media. Any student violating this poli</w:t>
      </w:r>
      <w:r w:rsidR="1CFF2B25" w:rsidRPr="00054E4A">
        <w:rPr>
          <w:rFonts w:ascii="Verdana" w:hAnsi="Verdana"/>
          <w:b/>
          <w:bCs/>
          <w:i/>
          <w:iCs/>
        </w:rPr>
        <w:t>cy will be placed on immediate probation and/or dismissed from the program.</w:t>
      </w:r>
    </w:p>
    <w:p w14:paraId="457D284E" w14:textId="74C50FEB" w:rsidR="580AE1E9" w:rsidRPr="00054E4A" w:rsidRDefault="09AF2969" w:rsidP="0CD1B8BB">
      <w:pPr>
        <w:pStyle w:val="BodyText"/>
        <w:spacing w:after="240" w:line="276" w:lineRule="auto"/>
        <w:rPr>
          <w:rFonts w:ascii="Verdana" w:hAnsi="Verdana"/>
        </w:rPr>
      </w:pPr>
      <w:r w:rsidRPr="00054E4A">
        <w:rPr>
          <w:rFonts w:ascii="Verdana" w:hAnsi="Verdana"/>
        </w:rPr>
        <w:t>Confidential or personal information shall include but is not limited to:</w:t>
      </w:r>
    </w:p>
    <w:p w14:paraId="1B0743B2" w14:textId="5C404F25" w:rsidR="580AE1E9" w:rsidRPr="00054E4A" w:rsidRDefault="09AF2969">
      <w:pPr>
        <w:pStyle w:val="ListParagraph"/>
        <w:numPr>
          <w:ilvl w:val="0"/>
          <w:numId w:val="16"/>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Name, a</w:t>
      </w:r>
      <w:r w:rsidR="0D208460" w:rsidRPr="00054E4A">
        <w:rPr>
          <w:rFonts w:ascii="Verdana" w:eastAsiaTheme="minorEastAsia" w:hAnsi="Verdana" w:cstheme="minorBidi"/>
          <w:color w:val="000000" w:themeColor="text1"/>
          <w:sz w:val="24"/>
          <w:szCs w:val="24"/>
        </w:rPr>
        <w:t>ddress, medical data, or any other identifying information about the deceased or their families.</w:t>
      </w:r>
    </w:p>
    <w:p w14:paraId="10F6F19C" w14:textId="3BCEC67A" w:rsidR="580AE1E9" w:rsidRPr="00054E4A" w:rsidRDefault="09AF2969">
      <w:pPr>
        <w:pStyle w:val="ListParagraph"/>
        <w:numPr>
          <w:ilvl w:val="0"/>
          <w:numId w:val="16"/>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 xml:space="preserve">Business practices or financial information </w:t>
      </w:r>
      <w:r w:rsidR="2917857C" w:rsidRPr="00054E4A">
        <w:rPr>
          <w:rFonts w:ascii="Verdana" w:eastAsiaTheme="minorEastAsia" w:hAnsi="Verdana" w:cstheme="minorBidi"/>
          <w:color w:val="000000" w:themeColor="text1"/>
          <w:sz w:val="24"/>
          <w:szCs w:val="24"/>
        </w:rPr>
        <w:t>of clinical sites.</w:t>
      </w:r>
    </w:p>
    <w:p w14:paraId="72845556" w14:textId="36966E83" w:rsidR="580AE1E9" w:rsidRPr="00054E4A" w:rsidRDefault="09AF2969">
      <w:pPr>
        <w:pStyle w:val="ListParagraph"/>
        <w:numPr>
          <w:ilvl w:val="0"/>
          <w:numId w:val="16"/>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Personal i</w:t>
      </w:r>
      <w:r w:rsidR="59E96949" w:rsidRPr="00054E4A">
        <w:rPr>
          <w:rFonts w:ascii="Verdana" w:eastAsiaTheme="minorEastAsia" w:hAnsi="Verdana" w:cstheme="minorBidi"/>
          <w:color w:val="000000" w:themeColor="text1"/>
          <w:sz w:val="24"/>
          <w:szCs w:val="24"/>
        </w:rPr>
        <w:t>nformation about preceptors, faculty, or classmates.</w:t>
      </w:r>
    </w:p>
    <w:p w14:paraId="3217E2DA" w14:textId="2E310E5D" w:rsidR="580AE1E9" w:rsidRPr="00054E4A" w:rsidRDefault="09AF2969">
      <w:pPr>
        <w:pStyle w:val="ListParagraph"/>
        <w:numPr>
          <w:ilvl w:val="0"/>
          <w:numId w:val="16"/>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Derogatory</w:t>
      </w:r>
      <w:r w:rsidR="5FAFE8A0" w:rsidRPr="00054E4A">
        <w:rPr>
          <w:rFonts w:ascii="Verdana" w:eastAsiaTheme="minorEastAsia" w:hAnsi="Verdana" w:cstheme="minorBidi"/>
          <w:color w:val="000000" w:themeColor="text1"/>
          <w:sz w:val="24"/>
          <w:szCs w:val="24"/>
        </w:rPr>
        <w:t xml:space="preserve"> or otherwise inappropriate</w:t>
      </w:r>
      <w:r w:rsidRPr="00054E4A">
        <w:rPr>
          <w:rFonts w:ascii="Verdana" w:eastAsiaTheme="minorEastAsia" w:hAnsi="Verdana" w:cstheme="minorBidi"/>
          <w:color w:val="000000" w:themeColor="text1"/>
          <w:sz w:val="24"/>
          <w:szCs w:val="24"/>
        </w:rPr>
        <w:t xml:space="preserve"> comments about</w:t>
      </w:r>
      <w:r w:rsidR="33C567C2" w:rsidRPr="00054E4A">
        <w:rPr>
          <w:rFonts w:ascii="Verdana" w:eastAsiaTheme="minorEastAsia" w:hAnsi="Verdana" w:cstheme="minorBidi"/>
          <w:color w:val="000000" w:themeColor="text1"/>
          <w:sz w:val="24"/>
          <w:szCs w:val="24"/>
        </w:rPr>
        <w:t xml:space="preserve"> decedents, client families, classmates, faculty, or preceptors.</w:t>
      </w:r>
    </w:p>
    <w:p w14:paraId="28BE3D67" w14:textId="5E898711" w:rsidR="580AE1E9" w:rsidRPr="00054E4A" w:rsidRDefault="09AF2969">
      <w:pPr>
        <w:pStyle w:val="ListParagraph"/>
        <w:numPr>
          <w:ilvl w:val="0"/>
          <w:numId w:val="16"/>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 xml:space="preserve">Any embalming procedures performed on the deceased </w:t>
      </w:r>
      <w:r w:rsidR="25D76B6B" w:rsidRPr="00054E4A">
        <w:rPr>
          <w:rFonts w:ascii="Verdana" w:eastAsiaTheme="minorEastAsia" w:hAnsi="Verdana" w:cstheme="minorBidi"/>
          <w:color w:val="000000" w:themeColor="text1"/>
          <w:sz w:val="24"/>
          <w:szCs w:val="24"/>
        </w:rPr>
        <w:t>in the campus embalming lab, at clinical sites, or while working in a mortuary or funeral home.</w:t>
      </w:r>
    </w:p>
    <w:p w14:paraId="3B7BE663" w14:textId="0C4FDFCC" w:rsidR="227F50FC" w:rsidRPr="00054E4A" w:rsidRDefault="2D40135C">
      <w:pPr>
        <w:pStyle w:val="ListParagraph"/>
        <w:numPr>
          <w:ilvl w:val="0"/>
          <w:numId w:val="16"/>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 xml:space="preserve">Photographs taken </w:t>
      </w:r>
      <w:r w:rsidR="65256B5E" w:rsidRPr="00054E4A">
        <w:rPr>
          <w:rFonts w:ascii="Verdana" w:eastAsiaTheme="minorEastAsia" w:hAnsi="Verdana" w:cstheme="minorBidi"/>
          <w:color w:val="000000" w:themeColor="text1"/>
          <w:sz w:val="24"/>
          <w:szCs w:val="24"/>
        </w:rPr>
        <w:t xml:space="preserve">in the campus embalming lab or </w:t>
      </w:r>
      <w:r w:rsidR="65256B5E" w:rsidRPr="00054E4A">
        <w:rPr>
          <w:rFonts w:ascii="Verdana" w:eastAsiaTheme="minorEastAsia" w:hAnsi="Verdana" w:cstheme="minorBidi"/>
          <w:i/>
          <w:iCs/>
          <w:color w:val="000000" w:themeColor="text1"/>
          <w:sz w:val="24"/>
          <w:szCs w:val="24"/>
        </w:rPr>
        <w:t>anywhere</w:t>
      </w:r>
      <w:r w:rsidR="65256B5E" w:rsidRPr="00054E4A">
        <w:rPr>
          <w:rFonts w:ascii="Verdana" w:eastAsiaTheme="minorEastAsia" w:hAnsi="Verdana" w:cstheme="minorBidi"/>
          <w:color w:val="000000" w:themeColor="text1"/>
          <w:sz w:val="24"/>
          <w:szCs w:val="24"/>
        </w:rPr>
        <w:t xml:space="preserve"> in a clinical site without express permission of the preceptor.</w:t>
      </w:r>
    </w:p>
    <w:p w14:paraId="2F221788" w14:textId="7C3A4D5C" w:rsidR="580AE1E9" w:rsidRPr="00054E4A" w:rsidRDefault="6BE91286">
      <w:pPr>
        <w:pStyle w:val="ListParagraph"/>
        <w:numPr>
          <w:ilvl w:val="0"/>
          <w:numId w:val="16"/>
        </w:numPr>
        <w:spacing w:before="240" w:after="240" w:line="276" w:lineRule="auto"/>
        <w:rPr>
          <w:rFonts w:ascii="Verdana" w:eastAsiaTheme="minorEastAsia" w:hAnsi="Verdana" w:cstheme="minorBidi"/>
          <w:color w:val="000000" w:themeColor="text1"/>
          <w:sz w:val="24"/>
          <w:szCs w:val="24"/>
        </w:rPr>
      </w:pPr>
      <w:r w:rsidRPr="00054E4A">
        <w:rPr>
          <w:rFonts w:ascii="Verdana" w:eastAsiaTheme="minorEastAsia" w:hAnsi="Verdana" w:cstheme="minorBidi"/>
          <w:color w:val="000000" w:themeColor="text1"/>
          <w:sz w:val="24"/>
          <w:szCs w:val="24"/>
        </w:rPr>
        <w:t>Content of lectures or classroom discussions</w:t>
      </w:r>
      <w:r w:rsidR="09AF2969" w:rsidRPr="00054E4A">
        <w:rPr>
          <w:rFonts w:ascii="Verdana" w:eastAsiaTheme="minorEastAsia" w:hAnsi="Verdana" w:cstheme="minorBidi"/>
          <w:color w:val="000000" w:themeColor="text1"/>
          <w:sz w:val="24"/>
          <w:szCs w:val="24"/>
        </w:rPr>
        <w:t>.</w:t>
      </w:r>
    </w:p>
    <w:p w14:paraId="03B52650" w14:textId="5D016BDA" w:rsidR="0B0AAC4C" w:rsidRPr="00BF1B70" w:rsidRDefault="39F8D3E2" w:rsidP="00BF1B70">
      <w:pPr>
        <w:pStyle w:val="Heading3"/>
        <w:rPr>
          <w:rFonts w:ascii="Verdana" w:hAnsi="Verdana"/>
          <w:color w:val="003B4A"/>
        </w:rPr>
      </w:pPr>
      <w:bookmarkStart w:id="34" w:name="_Toc188110957"/>
      <w:r w:rsidRPr="00BF1B70">
        <w:rPr>
          <w:rStyle w:val="Heading2Char"/>
          <w:rFonts w:ascii="Verdana" w:hAnsi="Verdana"/>
          <w:color w:val="003B4A"/>
        </w:rPr>
        <w:t>Recording Devices</w:t>
      </w:r>
      <w:bookmarkEnd w:id="34"/>
    </w:p>
    <w:p w14:paraId="31FE0213" w14:textId="0D149D05" w:rsidR="0B0AAC4C" w:rsidRPr="00054E4A" w:rsidRDefault="39F8D3E2" w:rsidP="0CD1B8BB">
      <w:pPr>
        <w:pStyle w:val="BodyText"/>
        <w:spacing w:after="240" w:line="276" w:lineRule="auto"/>
        <w:rPr>
          <w:rFonts w:ascii="Verdana" w:hAnsi="Verdana"/>
        </w:rPr>
      </w:pPr>
      <w:r w:rsidRPr="00054E4A">
        <w:rPr>
          <w:rFonts w:ascii="Verdana" w:hAnsi="Verdana"/>
        </w:rPr>
        <w:t xml:space="preserve">Lectures and class discussions held over Zoom may be recorded at the instructor’s discretion. These recordings are not to be shared with anyone </w:t>
      </w:r>
      <w:r w:rsidR="0C61E529" w:rsidRPr="00054E4A">
        <w:rPr>
          <w:rFonts w:ascii="Verdana" w:hAnsi="Verdana"/>
        </w:rPr>
        <w:lastRenderedPageBreak/>
        <w:t>outside of</w:t>
      </w:r>
      <w:r w:rsidRPr="00054E4A">
        <w:rPr>
          <w:rFonts w:ascii="Verdana" w:hAnsi="Verdana"/>
        </w:rPr>
        <w:t xml:space="preserve"> the Funeral Services Program. Personal recording by students is only allowed with a documented learning accommodation from Student</w:t>
      </w:r>
      <w:r w:rsidR="18128CF3" w:rsidRPr="00054E4A">
        <w:rPr>
          <w:rFonts w:ascii="Verdana" w:hAnsi="Verdana"/>
        </w:rPr>
        <w:t xml:space="preserve"> Accessibility</w:t>
      </w:r>
      <w:r w:rsidRPr="00054E4A">
        <w:rPr>
          <w:rFonts w:ascii="Verdana" w:hAnsi="Verdana"/>
        </w:rPr>
        <w:t xml:space="preserve"> Services. No recording is ever to be performed during any off-campus clinical activity.</w:t>
      </w:r>
    </w:p>
    <w:p w14:paraId="12DA8D0B" w14:textId="0FF450AF" w:rsidR="0B0AAC4C" w:rsidRPr="00BF1B70" w:rsidRDefault="39F8D3E2" w:rsidP="00BF1B70">
      <w:pPr>
        <w:pStyle w:val="Heading3"/>
        <w:rPr>
          <w:rFonts w:ascii="Verdana" w:hAnsi="Verdana"/>
          <w:b/>
          <w:bCs/>
          <w:color w:val="003B4A"/>
        </w:rPr>
      </w:pPr>
      <w:bookmarkStart w:id="35" w:name="_Toc751471790"/>
      <w:r w:rsidRPr="00BF1B70">
        <w:rPr>
          <w:rFonts w:ascii="Verdana" w:hAnsi="Verdana"/>
          <w:b/>
          <w:bCs/>
          <w:color w:val="003B4A"/>
        </w:rPr>
        <w:t>Cell Phone Policy</w:t>
      </w:r>
      <w:bookmarkEnd w:id="35"/>
    </w:p>
    <w:p w14:paraId="1D890E14" w14:textId="67946F60" w:rsidR="0B0AAC4C" w:rsidRPr="00054E4A" w:rsidRDefault="39F8D3E2" w:rsidP="0CD1B8BB">
      <w:pPr>
        <w:pStyle w:val="ListParagraph"/>
        <w:numPr>
          <w:ilvl w:val="0"/>
          <w:numId w:val="5"/>
        </w:numPr>
        <w:spacing w:line="276" w:lineRule="auto"/>
        <w:rPr>
          <w:rFonts w:ascii="Verdana" w:eastAsiaTheme="minorEastAsia" w:hAnsi="Verdana" w:cstheme="minorBidi"/>
          <w:sz w:val="24"/>
          <w:szCs w:val="24"/>
        </w:rPr>
      </w:pPr>
      <w:r w:rsidRPr="00054E4A">
        <w:rPr>
          <w:rFonts w:ascii="Verdana" w:eastAsiaTheme="minorEastAsia" w:hAnsi="Verdana" w:cstheme="minorBidi"/>
          <w:sz w:val="24"/>
          <w:szCs w:val="24"/>
        </w:rPr>
        <w:t>Cell phone use should be kept to a minimum during class time and not be disruptive.</w:t>
      </w:r>
    </w:p>
    <w:p w14:paraId="16847CC4" w14:textId="36534034" w:rsidR="0B0AAC4C" w:rsidRPr="00054E4A" w:rsidRDefault="39F8D3E2" w:rsidP="0CD1B8BB">
      <w:pPr>
        <w:pStyle w:val="ListParagraph"/>
        <w:numPr>
          <w:ilvl w:val="0"/>
          <w:numId w:val="5"/>
        </w:numPr>
        <w:spacing w:line="276" w:lineRule="auto"/>
        <w:rPr>
          <w:rFonts w:ascii="Verdana" w:eastAsiaTheme="minorEastAsia" w:hAnsi="Verdana" w:cstheme="minorBidi"/>
          <w:sz w:val="28"/>
          <w:szCs w:val="28"/>
        </w:rPr>
      </w:pPr>
      <w:r w:rsidRPr="00054E4A">
        <w:rPr>
          <w:rFonts w:ascii="Verdana" w:eastAsiaTheme="minorEastAsia" w:hAnsi="Verdana" w:cstheme="minorBidi"/>
          <w:sz w:val="24"/>
          <w:szCs w:val="24"/>
        </w:rPr>
        <w:t>Cell phones are not permitted during exams.</w:t>
      </w:r>
    </w:p>
    <w:p w14:paraId="044BAA14" w14:textId="47027456" w:rsidR="0B0AAC4C" w:rsidRPr="00054E4A" w:rsidRDefault="39F8D3E2" w:rsidP="0CD1B8BB">
      <w:pPr>
        <w:pStyle w:val="ListParagraph"/>
        <w:numPr>
          <w:ilvl w:val="0"/>
          <w:numId w:val="5"/>
        </w:numPr>
        <w:spacing w:line="276" w:lineRule="auto"/>
        <w:rPr>
          <w:rFonts w:ascii="Verdana" w:eastAsiaTheme="minorEastAsia" w:hAnsi="Verdana" w:cstheme="minorBidi"/>
          <w:sz w:val="28"/>
          <w:szCs w:val="28"/>
        </w:rPr>
      </w:pPr>
      <w:r w:rsidRPr="00054E4A">
        <w:rPr>
          <w:rFonts w:ascii="Verdana" w:eastAsiaTheme="minorEastAsia" w:hAnsi="Verdana" w:cstheme="minorBidi"/>
          <w:sz w:val="24"/>
          <w:szCs w:val="24"/>
        </w:rPr>
        <w:t>Cell phones are not permitted during lab activities.</w:t>
      </w:r>
    </w:p>
    <w:p w14:paraId="7B25F8BA" w14:textId="7FA77199" w:rsidR="0B0AAC4C" w:rsidRPr="00054E4A" w:rsidRDefault="39F8D3E2" w:rsidP="0CD1B8BB">
      <w:pPr>
        <w:pStyle w:val="ListParagraph"/>
        <w:numPr>
          <w:ilvl w:val="0"/>
          <w:numId w:val="5"/>
        </w:numPr>
        <w:spacing w:after="240" w:line="276" w:lineRule="auto"/>
        <w:rPr>
          <w:rFonts w:ascii="Verdana" w:eastAsiaTheme="minorEastAsia" w:hAnsi="Verdana" w:cstheme="minorBidi"/>
          <w:sz w:val="28"/>
          <w:szCs w:val="28"/>
        </w:rPr>
      </w:pPr>
      <w:r w:rsidRPr="00054E4A">
        <w:rPr>
          <w:rFonts w:ascii="Verdana" w:eastAsiaTheme="minorEastAsia" w:hAnsi="Verdana" w:cstheme="minorBidi"/>
          <w:sz w:val="24"/>
          <w:szCs w:val="24"/>
        </w:rPr>
        <w:t>Students participating in off-campus clinical activities are expected to adhere to the rules of that funeral home or facility. Failure to do so may result in disciplinary action.</w:t>
      </w:r>
    </w:p>
    <w:p w14:paraId="35095EAB" w14:textId="2A12C005" w:rsidR="008B5020" w:rsidRPr="00BF1B70" w:rsidRDefault="15115032" w:rsidP="00BF1B70">
      <w:pPr>
        <w:pStyle w:val="Heading3"/>
        <w:rPr>
          <w:rFonts w:ascii="Verdana" w:hAnsi="Verdana"/>
          <w:b/>
          <w:bCs/>
          <w:color w:val="003B4A"/>
        </w:rPr>
      </w:pPr>
      <w:bookmarkStart w:id="36" w:name="_Toc2045882915"/>
      <w:r w:rsidRPr="00BF1B70">
        <w:rPr>
          <w:rFonts w:ascii="Verdana" w:hAnsi="Verdana"/>
          <w:b/>
          <w:bCs/>
          <w:color w:val="003B4A"/>
        </w:rPr>
        <w:t>Student Pregnancy Policy</w:t>
      </w:r>
      <w:bookmarkEnd w:id="36"/>
    </w:p>
    <w:p w14:paraId="4CEBE81B" w14:textId="0FCF41B5" w:rsidR="008B5020" w:rsidRPr="00054E4A" w:rsidRDefault="1FFA5D72" w:rsidP="0CD1B8BB">
      <w:pPr>
        <w:pStyle w:val="BodyText"/>
        <w:widowControl/>
        <w:spacing w:after="240" w:line="276" w:lineRule="auto"/>
        <w:rPr>
          <w:rFonts w:ascii="Verdana" w:eastAsia="Times New Roman" w:hAnsi="Verdana" w:cs="Times New Roman"/>
        </w:rPr>
      </w:pPr>
      <w:r w:rsidRPr="00054E4A">
        <w:rPr>
          <w:rFonts w:ascii="Verdana" w:hAnsi="Verdana"/>
        </w:rPr>
        <w:t>Formaldehyde is a known carcinogen; workplace exposure may have adverse effects on maternal and fetal health, including increased chance of miscarriage.</w:t>
      </w:r>
      <w:r w:rsidR="64691D7C" w:rsidRPr="00054E4A">
        <w:rPr>
          <w:rFonts w:ascii="Verdana" w:hAnsi="Verdana"/>
        </w:rPr>
        <w:t xml:space="preserve"> At exposure levels found in embalming </w:t>
      </w:r>
      <w:r w:rsidR="6DD4D7C2" w:rsidRPr="00054E4A">
        <w:rPr>
          <w:rFonts w:ascii="Verdana" w:hAnsi="Verdana"/>
        </w:rPr>
        <w:t xml:space="preserve">facilities, formaldehyde may enter breast milk. Because of these health concerns, students are encouraged to inform the </w:t>
      </w:r>
      <w:r w:rsidR="631BDD99" w:rsidRPr="00054E4A">
        <w:rPr>
          <w:rFonts w:ascii="Verdana" w:hAnsi="Verdana"/>
        </w:rPr>
        <w:t xml:space="preserve">Program Director or other faculty if they become pregnant during their enrollment in the Funeral Services Program. </w:t>
      </w:r>
      <w:r w:rsidR="21FAB401" w:rsidRPr="00054E4A">
        <w:rPr>
          <w:rFonts w:ascii="Verdana" w:hAnsi="Verdana"/>
        </w:rPr>
        <w:t>However, notification is entirely voluntary.</w:t>
      </w:r>
    </w:p>
    <w:p w14:paraId="1377CBF2" w14:textId="577C1239" w:rsidR="008B5020" w:rsidRPr="00054E4A" w:rsidRDefault="444457E4" w:rsidP="0CD1B8BB">
      <w:pPr>
        <w:pStyle w:val="BodyText"/>
        <w:widowControl/>
        <w:spacing w:after="240" w:line="276" w:lineRule="auto"/>
        <w:rPr>
          <w:rFonts w:ascii="Verdana" w:eastAsia="Times New Roman" w:hAnsi="Verdana" w:cs="Times New Roman"/>
        </w:rPr>
      </w:pPr>
      <w:r w:rsidRPr="00054E4A">
        <w:rPr>
          <w:rFonts w:ascii="Verdana" w:hAnsi="Verdana"/>
        </w:rPr>
        <w:t>Students who are pregnant during the time of enrollment should consult with their doctors regarding physic</w:t>
      </w:r>
      <w:r w:rsidR="02DB78C3" w:rsidRPr="00054E4A">
        <w:rPr>
          <w:rFonts w:ascii="Verdana" w:hAnsi="Verdana"/>
        </w:rPr>
        <w:t xml:space="preserve">al activities related to practicum activities or participation in embalming activities where formaldehyde and other chemicals are used. </w:t>
      </w:r>
      <w:r w:rsidR="6D024549" w:rsidRPr="00054E4A">
        <w:rPr>
          <w:rFonts w:ascii="Verdana" w:hAnsi="Verdana"/>
        </w:rPr>
        <w:t>Personal protective equipment such as respirators may be used at the student’s discretion. All students are req</w:t>
      </w:r>
      <w:r w:rsidR="319093D3" w:rsidRPr="00054E4A">
        <w:rPr>
          <w:rFonts w:ascii="Verdana" w:hAnsi="Verdana"/>
        </w:rPr>
        <w:t xml:space="preserve">uired to follow state and federal guidelines regarding occupational exposure to formaldehyde and bloodborne pathogens. Appropriate </w:t>
      </w:r>
      <w:r w:rsidR="12718778" w:rsidRPr="00054E4A">
        <w:rPr>
          <w:rFonts w:ascii="Verdana" w:hAnsi="Verdana"/>
        </w:rPr>
        <w:t>accommodations will be made to ensure fetal protection as outlined in state and federal guidelines. Students are expected to follow all pregnancy-related policies and procedures outlined at clinical site assignments.</w:t>
      </w:r>
    </w:p>
    <w:p w14:paraId="110B3973" w14:textId="6A060902" w:rsidR="000D4E49" w:rsidRPr="000D4E49" w:rsidRDefault="000D4E49" w:rsidP="000D4E49">
      <w:pPr>
        <w:pStyle w:val="Heading3"/>
        <w:rPr>
          <w:rFonts w:ascii="Verdana" w:hAnsi="Verdana"/>
          <w:b/>
          <w:bCs/>
          <w:color w:val="003B4A"/>
        </w:rPr>
      </w:pPr>
      <w:bookmarkStart w:id="37" w:name="_TOC_250010"/>
      <w:bookmarkEnd w:id="37"/>
      <w:r w:rsidRPr="000D4E49">
        <w:rPr>
          <w:rFonts w:ascii="Verdana" w:hAnsi="Verdana"/>
          <w:b/>
          <w:bCs/>
          <w:color w:val="003B4A"/>
        </w:rPr>
        <w:t>Hepatitis B</w:t>
      </w:r>
    </w:p>
    <w:p w14:paraId="70DBB339" w14:textId="3A9569DE" w:rsidR="008B5020" w:rsidRPr="00054E4A" w:rsidRDefault="5371EACF" w:rsidP="726D82F0">
      <w:pPr>
        <w:pStyle w:val="BodyText"/>
        <w:spacing w:line="276" w:lineRule="auto"/>
        <w:rPr>
          <w:rFonts w:ascii="Verdana" w:hAnsi="Verdana"/>
          <w:sz w:val="28"/>
          <w:szCs w:val="28"/>
        </w:rPr>
      </w:pPr>
      <w:r w:rsidRPr="00054E4A">
        <w:rPr>
          <w:rFonts w:ascii="Verdana" w:hAnsi="Verdana"/>
        </w:rPr>
        <w:t xml:space="preserve">Documentation of three Hepatitis B vaccines, a positive antibody titer lab report within one year of starting the program, or a signed school </w:t>
      </w:r>
      <w:r w:rsidRPr="00054E4A">
        <w:rPr>
          <w:rFonts w:ascii="Verdana" w:hAnsi="Verdana"/>
        </w:rPr>
        <w:lastRenderedPageBreak/>
        <w:t xml:space="preserve">declination form is required. Documentation must be supplied or the declination form signed prior to enrolling in </w:t>
      </w:r>
      <w:r w:rsidR="41E5189A" w:rsidRPr="00054E4A">
        <w:rPr>
          <w:rFonts w:ascii="Verdana" w:hAnsi="Verdana"/>
        </w:rPr>
        <w:t>core classes.</w:t>
      </w:r>
      <w:r w:rsidRPr="00054E4A">
        <w:rPr>
          <w:rFonts w:ascii="Verdana" w:hAnsi="Verdana"/>
        </w:rPr>
        <w:t xml:space="preserve">  </w:t>
      </w:r>
    </w:p>
    <w:p w14:paraId="14A8D3B2" w14:textId="2BCE12D5" w:rsidR="0010458B" w:rsidRPr="00054E4A" w:rsidRDefault="0010458B">
      <w:pPr>
        <w:widowControl/>
        <w:autoSpaceDE/>
        <w:autoSpaceDN/>
        <w:spacing w:after="160" w:line="278" w:lineRule="auto"/>
        <w:rPr>
          <w:rFonts w:ascii="Verdana" w:hAnsi="Verdana"/>
        </w:rPr>
      </w:pPr>
      <w:r w:rsidRPr="00054E4A">
        <w:rPr>
          <w:rFonts w:ascii="Verdana" w:hAnsi="Verdana"/>
        </w:rPr>
        <w:br w:type="page"/>
      </w:r>
    </w:p>
    <w:p w14:paraId="446052F2" w14:textId="7C908D70" w:rsidR="0010458B" w:rsidRPr="000D4E49" w:rsidRDefault="0DF1CAA0" w:rsidP="000D4E49">
      <w:pPr>
        <w:pStyle w:val="Heading2"/>
        <w:rPr>
          <w:rFonts w:ascii="Verdana" w:hAnsi="Verdana"/>
          <w:b w:val="0"/>
          <w:bCs w:val="0"/>
          <w:color w:val="003B4A"/>
        </w:rPr>
      </w:pPr>
      <w:bookmarkStart w:id="38" w:name="_Toc1532706070"/>
      <w:r w:rsidRPr="000D4E49">
        <w:rPr>
          <w:rFonts w:ascii="Verdana" w:hAnsi="Verdana"/>
          <w:b w:val="0"/>
          <w:bCs w:val="0"/>
          <w:color w:val="003B4A"/>
        </w:rPr>
        <w:lastRenderedPageBreak/>
        <w:t>BRIGHTPOINT COMMUNITY COLLEGE POLICIES AND RESOURCES</w:t>
      </w:r>
      <w:bookmarkEnd w:id="38"/>
    </w:p>
    <w:p w14:paraId="1F7AC4BB" w14:textId="651F479C" w:rsidR="2EF39390" w:rsidRPr="00054E4A" w:rsidRDefault="7B8740F4" w:rsidP="0CD1B8BB">
      <w:pPr>
        <w:pStyle w:val="BodyText"/>
        <w:spacing w:after="240" w:line="276" w:lineRule="auto"/>
        <w:rPr>
          <w:rFonts w:ascii="Verdana" w:hAnsi="Verdana"/>
        </w:rPr>
      </w:pPr>
      <w:r w:rsidRPr="00054E4A">
        <w:rPr>
          <w:rFonts w:ascii="Verdana" w:hAnsi="Verdana"/>
        </w:rPr>
        <w:t>The purpose of this section of the handbook is to provide hyperlinks to commonly requested and utilized Brightpoint Community College policies and procedures. These are to be used by faculty and students in conjunction with the Funeral Services Program Handbook.</w:t>
      </w:r>
    </w:p>
    <w:p w14:paraId="236E2E50" w14:textId="4E504B31" w:rsidR="52CCF398" w:rsidRPr="00682181" w:rsidRDefault="52CCF398" w:rsidP="00682181">
      <w:pPr>
        <w:pStyle w:val="Heading3"/>
        <w:rPr>
          <w:rFonts w:ascii="Verdana" w:hAnsi="Verdana"/>
          <w:b/>
          <w:bCs/>
          <w:color w:val="003B4A"/>
        </w:rPr>
      </w:pPr>
      <w:bookmarkStart w:id="39" w:name="_Toc842709918"/>
      <w:r w:rsidRPr="00682181">
        <w:rPr>
          <w:rFonts w:ascii="Verdana" w:hAnsi="Verdana"/>
          <w:b/>
          <w:bCs/>
          <w:color w:val="003B4A"/>
        </w:rPr>
        <w:t>Brightpoint Community College Resources</w:t>
      </w:r>
      <w:bookmarkEnd w:id="39"/>
    </w:p>
    <w:p w14:paraId="191F0309" w14:textId="7F86E355" w:rsidR="33819F98" w:rsidRPr="00054E4A" w:rsidRDefault="1F9FAF82" w:rsidP="00682181">
      <w:pPr>
        <w:pStyle w:val="BodyText"/>
        <w:numPr>
          <w:ilvl w:val="0"/>
          <w:numId w:val="30"/>
        </w:numPr>
        <w:spacing w:before="0" w:after="0" w:line="276" w:lineRule="auto"/>
        <w:ind w:right="0"/>
        <w:rPr>
          <w:rFonts w:ascii="Verdana" w:hAnsi="Verdana"/>
          <w:b/>
          <w:bCs/>
        </w:rPr>
      </w:pPr>
      <w:hyperlink r:id="rId15">
        <w:r w:rsidRPr="00054E4A">
          <w:rPr>
            <w:rStyle w:val="Hyperlink"/>
            <w:rFonts w:ascii="Verdana" w:hAnsi="Verdana"/>
            <w:b/>
            <w:bCs/>
          </w:rPr>
          <w:t>Academic Policies</w:t>
        </w:r>
      </w:hyperlink>
      <w:r w:rsidRPr="00054E4A">
        <w:rPr>
          <w:rFonts w:ascii="Verdana" w:hAnsi="Verdana"/>
          <w:b/>
          <w:bCs/>
        </w:rPr>
        <w:t xml:space="preserve"> </w:t>
      </w:r>
    </w:p>
    <w:p w14:paraId="36BA7B41" w14:textId="408A46FF" w:rsidR="33819F98" w:rsidRPr="00054E4A" w:rsidRDefault="1F9FAF82" w:rsidP="00682181">
      <w:pPr>
        <w:pStyle w:val="BodyText"/>
        <w:numPr>
          <w:ilvl w:val="0"/>
          <w:numId w:val="30"/>
        </w:numPr>
        <w:spacing w:before="0" w:after="0" w:line="276" w:lineRule="auto"/>
        <w:ind w:right="0"/>
        <w:rPr>
          <w:rFonts w:ascii="Verdana" w:hAnsi="Verdana"/>
          <w:b/>
          <w:bCs/>
        </w:rPr>
      </w:pPr>
      <w:hyperlink r:id="rId16">
        <w:r w:rsidRPr="00054E4A">
          <w:rPr>
            <w:rStyle w:val="Hyperlink"/>
            <w:rFonts w:ascii="Verdana" w:hAnsi="Verdana"/>
            <w:b/>
            <w:bCs/>
          </w:rPr>
          <w:t>Student Rights and Responsibilities</w:t>
        </w:r>
      </w:hyperlink>
      <w:r w:rsidRPr="00054E4A">
        <w:rPr>
          <w:rFonts w:ascii="Verdana" w:hAnsi="Verdana"/>
          <w:b/>
          <w:bCs/>
        </w:rPr>
        <w:t xml:space="preserve"> </w:t>
      </w:r>
    </w:p>
    <w:p w14:paraId="12C6BDD1" w14:textId="489E3D3C" w:rsidR="33819F98" w:rsidRPr="00054E4A" w:rsidRDefault="1F9FAF82" w:rsidP="00682181">
      <w:pPr>
        <w:pStyle w:val="BodyText"/>
        <w:numPr>
          <w:ilvl w:val="0"/>
          <w:numId w:val="30"/>
        </w:numPr>
        <w:spacing w:before="0" w:after="0" w:line="276" w:lineRule="auto"/>
        <w:ind w:right="0"/>
        <w:rPr>
          <w:rFonts w:ascii="Verdana" w:hAnsi="Verdana"/>
          <w:b/>
          <w:bCs/>
        </w:rPr>
      </w:pPr>
      <w:hyperlink r:id="rId17">
        <w:r w:rsidRPr="00054E4A">
          <w:rPr>
            <w:rStyle w:val="Hyperlink"/>
            <w:rFonts w:ascii="Verdana" w:hAnsi="Verdana"/>
            <w:b/>
            <w:bCs/>
          </w:rPr>
          <w:t>Campus Safety and Security/Emergency Preparedness</w:t>
        </w:r>
      </w:hyperlink>
      <w:r w:rsidRPr="00054E4A">
        <w:rPr>
          <w:rFonts w:ascii="Verdana" w:hAnsi="Verdana"/>
          <w:b/>
          <w:bCs/>
        </w:rPr>
        <w:t xml:space="preserve"> </w:t>
      </w:r>
    </w:p>
    <w:p w14:paraId="4359D88B" w14:textId="79B23188" w:rsidR="33819F98" w:rsidRPr="00054E4A" w:rsidRDefault="1F9FAF82" w:rsidP="00682181">
      <w:pPr>
        <w:pStyle w:val="BodyText"/>
        <w:numPr>
          <w:ilvl w:val="0"/>
          <w:numId w:val="30"/>
        </w:numPr>
        <w:spacing w:before="0" w:after="0" w:line="276" w:lineRule="auto"/>
        <w:ind w:right="0"/>
        <w:rPr>
          <w:rFonts w:ascii="Verdana" w:hAnsi="Verdana"/>
          <w:b/>
          <w:bCs/>
        </w:rPr>
      </w:pPr>
      <w:hyperlink r:id="rId18">
        <w:r w:rsidRPr="00054E4A">
          <w:rPr>
            <w:rStyle w:val="Hyperlink"/>
            <w:rFonts w:ascii="Verdana" w:hAnsi="Verdana"/>
            <w:b/>
            <w:bCs/>
          </w:rPr>
          <w:t>Student Emergency Information</w:t>
        </w:r>
      </w:hyperlink>
      <w:r w:rsidRPr="00054E4A">
        <w:rPr>
          <w:rFonts w:ascii="Verdana" w:hAnsi="Verdana"/>
          <w:b/>
          <w:bCs/>
        </w:rPr>
        <w:t xml:space="preserve"> </w:t>
      </w:r>
    </w:p>
    <w:p w14:paraId="349B00BF" w14:textId="470C680D" w:rsidR="33819F98" w:rsidRPr="00054E4A" w:rsidRDefault="1F9FAF82" w:rsidP="00682181">
      <w:pPr>
        <w:pStyle w:val="BodyText"/>
        <w:numPr>
          <w:ilvl w:val="0"/>
          <w:numId w:val="30"/>
        </w:numPr>
        <w:spacing w:before="0" w:after="0" w:line="276" w:lineRule="auto"/>
        <w:ind w:right="0"/>
        <w:rPr>
          <w:rFonts w:ascii="Verdana" w:hAnsi="Verdana"/>
          <w:b/>
          <w:bCs/>
        </w:rPr>
      </w:pPr>
      <w:hyperlink r:id="rId19">
        <w:r w:rsidRPr="00054E4A">
          <w:rPr>
            <w:rStyle w:val="Hyperlink"/>
            <w:rFonts w:ascii="Verdana" w:hAnsi="Verdana"/>
            <w:b/>
            <w:bCs/>
          </w:rPr>
          <w:t>Student Conduct</w:t>
        </w:r>
      </w:hyperlink>
      <w:r w:rsidRPr="00054E4A">
        <w:rPr>
          <w:rFonts w:ascii="Verdana" w:hAnsi="Verdana"/>
          <w:b/>
          <w:bCs/>
        </w:rPr>
        <w:t xml:space="preserve"> </w:t>
      </w:r>
    </w:p>
    <w:p w14:paraId="0611E549" w14:textId="3E8D4D08" w:rsidR="33819F98" w:rsidRPr="00054E4A" w:rsidRDefault="1F9FAF82" w:rsidP="00682181">
      <w:pPr>
        <w:pStyle w:val="BodyText"/>
        <w:numPr>
          <w:ilvl w:val="0"/>
          <w:numId w:val="30"/>
        </w:numPr>
        <w:spacing w:before="0" w:after="0" w:line="276" w:lineRule="auto"/>
        <w:ind w:right="0"/>
        <w:rPr>
          <w:rFonts w:ascii="Verdana" w:hAnsi="Verdana"/>
          <w:b/>
          <w:bCs/>
        </w:rPr>
      </w:pPr>
      <w:hyperlink r:id="rId20">
        <w:r w:rsidRPr="00054E4A">
          <w:rPr>
            <w:rStyle w:val="Hyperlink"/>
            <w:rFonts w:ascii="Verdana" w:hAnsi="Verdana"/>
            <w:b/>
            <w:bCs/>
          </w:rPr>
          <w:t>Academic Dishonesty</w:t>
        </w:r>
      </w:hyperlink>
      <w:r w:rsidRPr="00054E4A">
        <w:rPr>
          <w:rFonts w:ascii="Verdana" w:hAnsi="Verdana"/>
          <w:b/>
          <w:bCs/>
        </w:rPr>
        <w:t xml:space="preserve"> </w:t>
      </w:r>
    </w:p>
    <w:p w14:paraId="4F58D604" w14:textId="62FC5758" w:rsidR="33819F98" w:rsidRPr="00054E4A" w:rsidRDefault="1F9FAF82" w:rsidP="00682181">
      <w:pPr>
        <w:pStyle w:val="BodyText"/>
        <w:numPr>
          <w:ilvl w:val="0"/>
          <w:numId w:val="30"/>
        </w:numPr>
        <w:spacing w:before="0" w:after="0" w:line="276" w:lineRule="auto"/>
        <w:ind w:right="0"/>
        <w:rPr>
          <w:rFonts w:ascii="Verdana" w:hAnsi="Verdana"/>
          <w:b/>
          <w:bCs/>
        </w:rPr>
      </w:pPr>
      <w:hyperlink r:id="rId21">
        <w:r w:rsidRPr="00054E4A">
          <w:rPr>
            <w:rStyle w:val="Hyperlink"/>
            <w:rFonts w:ascii="Verdana" w:hAnsi="Verdana"/>
            <w:b/>
            <w:bCs/>
          </w:rPr>
          <w:t>Student Disciplinary Actions</w:t>
        </w:r>
      </w:hyperlink>
      <w:r w:rsidRPr="00054E4A">
        <w:rPr>
          <w:rFonts w:ascii="Verdana" w:hAnsi="Verdana"/>
          <w:b/>
          <w:bCs/>
        </w:rPr>
        <w:t xml:space="preserve"> </w:t>
      </w:r>
    </w:p>
    <w:p w14:paraId="4A39104D" w14:textId="7F7619F5" w:rsidR="33819F98" w:rsidRPr="00054E4A" w:rsidRDefault="1F9FAF82" w:rsidP="00682181">
      <w:pPr>
        <w:pStyle w:val="BodyText"/>
        <w:numPr>
          <w:ilvl w:val="0"/>
          <w:numId w:val="30"/>
        </w:numPr>
        <w:spacing w:before="0" w:after="0" w:line="276" w:lineRule="auto"/>
        <w:ind w:right="0"/>
        <w:rPr>
          <w:rFonts w:ascii="Verdana" w:hAnsi="Verdana"/>
          <w:b/>
          <w:bCs/>
        </w:rPr>
      </w:pPr>
      <w:hyperlink r:id="rId22">
        <w:r w:rsidRPr="00054E4A">
          <w:rPr>
            <w:rStyle w:val="Hyperlink"/>
            <w:rFonts w:ascii="Verdana" w:hAnsi="Verdana"/>
            <w:b/>
            <w:bCs/>
          </w:rPr>
          <w:t>Title IX: Policy on Sexual Harassment</w:t>
        </w:r>
      </w:hyperlink>
      <w:r w:rsidRPr="00054E4A">
        <w:rPr>
          <w:rFonts w:ascii="Verdana" w:hAnsi="Verdana"/>
          <w:b/>
          <w:bCs/>
        </w:rPr>
        <w:t xml:space="preserve"> </w:t>
      </w:r>
    </w:p>
    <w:p w14:paraId="01D0A1CE" w14:textId="2EF43739" w:rsidR="33819F98" w:rsidRPr="00054E4A" w:rsidRDefault="1F9FAF82" w:rsidP="00682181">
      <w:pPr>
        <w:pStyle w:val="BodyText"/>
        <w:numPr>
          <w:ilvl w:val="0"/>
          <w:numId w:val="30"/>
        </w:numPr>
        <w:spacing w:before="0" w:after="0" w:line="276" w:lineRule="auto"/>
        <w:ind w:right="0"/>
        <w:rPr>
          <w:rFonts w:ascii="Verdana" w:hAnsi="Verdana"/>
          <w:b/>
          <w:bCs/>
        </w:rPr>
      </w:pPr>
      <w:hyperlink r:id="rId23">
        <w:r w:rsidRPr="00054E4A">
          <w:rPr>
            <w:rStyle w:val="Hyperlink"/>
            <w:rFonts w:ascii="Verdana" w:hAnsi="Verdana"/>
            <w:b/>
            <w:bCs/>
          </w:rPr>
          <w:t>Policy Governing the Use of Alcohol and Other Drugs</w:t>
        </w:r>
      </w:hyperlink>
      <w:r w:rsidRPr="00054E4A">
        <w:rPr>
          <w:rFonts w:ascii="Verdana" w:hAnsi="Verdana"/>
          <w:b/>
          <w:bCs/>
        </w:rPr>
        <w:t xml:space="preserve"> </w:t>
      </w:r>
    </w:p>
    <w:p w14:paraId="0326DDC5" w14:textId="2C6AF5F4" w:rsidR="06E0F4CA" w:rsidRPr="00054E4A" w:rsidRDefault="3D0547E6" w:rsidP="00682181">
      <w:pPr>
        <w:pStyle w:val="BodyText"/>
        <w:numPr>
          <w:ilvl w:val="0"/>
          <w:numId w:val="30"/>
        </w:numPr>
        <w:spacing w:before="0" w:after="0" w:line="276" w:lineRule="auto"/>
        <w:ind w:right="0"/>
        <w:rPr>
          <w:rFonts w:ascii="Verdana" w:hAnsi="Verdana"/>
          <w:b/>
          <w:bCs/>
        </w:rPr>
      </w:pPr>
      <w:hyperlink r:id="rId24">
        <w:r w:rsidRPr="00054E4A">
          <w:rPr>
            <w:rStyle w:val="Hyperlink"/>
            <w:rFonts w:ascii="Verdana" w:hAnsi="Verdana"/>
            <w:b/>
            <w:bCs/>
          </w:rPr>
          <w:t xml:space="preserve">Tobacco Products </w:t>
        </w:r>
        <w:r w:rsidR="1F9FAF82" w:rsidRPr="00054E4A">
          <w:rPr>
            <w:rStyle w:val="Hyperlink"/>
            <w:rFonts w:ascii="Verdana" w:hAnsi="Verdana"/>
            <w:b/>
            <w:bCs/>
          </w:rPr>
          <w:t>Policy</w:t>
        </w:r>
      </w:hyperlink>
      <w:r w:rsidR="1F9FAF82" w:rsidRPr="00054E4A">
        <w:rPr>
          <w:rFonts w:ascii="Verdana" w:hAnsi="Verdana"/>
          <w:b/>
          <w:bCs/>
        </w:rPr>
        <w:t xml:space="preserve"> </w:t>
      </w:r>
    </w:p>
    <w:p w14:paraId="3C700B58" w14:textId="1B84EAB0" w:rsidR="33819F98" w:rsidRPr="00054E4A" w:rsidRDefault="1F9FAF82" w:rsidP="00682181">
      <w:pPr>
        <w:pStyle w:val="BodyText"/>
        <w:numPr>
          <w:ilvl w:val="0"/>
          <w:numId w:val="30"/>
        </w:numPr>
        <w:spacing w:before="0" w:after="0" w:line="276" w:lineRule="auto"/>
        <w:ind w:right="0"/>
        <w:rPr>
          <w:rFonts w:ascii="Verdana" w:hAnsi="Verdana"/>
          <w:b/>
          <w:bCs/>
        </w:rPr>
      </w:pPr>
      <w:hyperlink r:id="rId25">
        <w:r w:rsidRPr="00054E4A">
          <w:rPr>
            <w:rStyle w:val="Hyperlink"/>
            <w:rFonts w:ascii="Verdana" w:hAnsi="Verdana"/>
            <w:b/>
            <w:bCs/>
          </w:rPr>
          <w:t>Student Grievances</w:t>
        </w:r>
      </w:hyperlink>
      <w:r w:rsidRPr="00054E4A">
        <w:rPr>
          <w:rFonts w:ascii="Verdana" w:hAnsi="Verdana"/>
          <w:b/>
          <w:bCs/>
        </w:rPr>
        <w:t xml:space="preserve"> </w:t>
      </w:r>
    </w:p>
    <w:p w14:paraId="21EC9341" w14:textId="59339C3E" w:rsidR="33819F98" w:rsidRPr="00054E4A" w:rsidRDefault="1F9FAF82" w:rsidP="00682181">
      <w:pPr>
        <w:pStyle w:val="BodyText"/>
        <w:numPr>
          <w:ilvl w:val="0"/>
          <w:numId w:val="30"/>
        </w:numPr>
        <w:spacing w:before="0" w:after="0" w:line="276" w:lineRule="auto"/>
        <w:ind w:right="0"/>
        <w:rPr>
          <w:rFonts w:ascii="Verdana" w:hAnsi="Verdana"/>
          <w:b/>
          <w:bCs/>
        </w:rPr>
      </w:pPr>
      <w:hyperlink r:id="rId26">
        <w:r w:rsidRPr="00054E4A">
          <w:rPr>
            <w:rStyle w:val="Hyperlink"/>
            <w:rFonts w:ascii="Verdana" w:hAnsi="Verdana"/>
            <w:b/>
            <w:bCs/>
          </w:rPr>
          <w:t>Student Grade Appeal Policy</w:t>
        </w:r>
      </w:hyperlink>
    </w:p>
    <w:p w14:paraId="0320F190" w14:textId="696A947B" w:rsidR="1B3A528D" w:rsidRPr="00054E4A" w:rsidRDefault="0E47C232" w:rsidP="00682181">
      <w:pPr>
        <w:pStyle w:val="BodyText"/>
        <w:numPr>
          <w:ilvl w:val="0"/>
          <w:numId w:val="30"/>
        </w:numPr>
        <w:spacing w:before="0" w:after="0" w:line="276" w:lineRule="auto"/>
        <w:ind w:right="0"/>
        <w:rPr>
          <w:rFonts w:ascii="Verdana" w:hAnsi="Verdana"/>
          <w:b/>
          <w:bCs/>
        </w:rPr>
      </w:pPr>
      <w:hyperlink r:id="rId27">
        <w:r w:rsidRPr="00054E4A">
          <w:rPr>
            <w:rStyle w:val="Hyperlink"/>
            <w:rFonts w:ascii="Verdana" w:hAnsi="Verdana"/>
            <w:b/>
            <w:bCs/>
          </w:rPr>
          <w:t>Contagious Disease Policy</w:t>
        </w:r>
      </w:hyperlink>
      <w:r w:rsidRPr="00054E4A">
        <w:rPr>
          <w:rFonts w:ascii="Verdana" w:hAnsi="Verdana"/>
          <w:b/>
          <w:bCs/>
        </w:rPr>
        <w:t xml:space="preserve"> </w:t>
      </w:r>
    </w:p>
    <w:p w14:paraId="41DF5C57" w14:textId="2963D0C0" w:rsidR="1B3A528D" w:rsidRPr="00054E4A" w:rsidRDefault="0E47C232" w:rsidP="00682181">
      <w:pPr>
        <w:pStyle w:val="BodyText"/>
        <w:numPr>
          <w:ilvl w:val="0"/>
          <w:numId w:val="30"/>
        </w:numPr>
        <w:spacing w:before="0" w:after="0" w:line="276" w:lineRule="auto"/>
        <w:ind w:right="0"/>
        <w:rPr>
          <w:rFonts w:ascii="Verdana" w:hAnsi="Verdana"/>
          <w:b/>
          <w:bCs/>
        </w:rPr>
      </w:pPr>
      <w:hyperlink r:id="rId28">
        <w:r w:rsidRPr="00054E4A">
          <w:rPr>
            <w:rStyle w:val="Hyperlink"/>
            <w:rFonts w:ascii="Verdana" w:hAnsi="Verdana"/>
            <w:b/>
            <w:bCs/>
          </w:rPr>
          <w:t>Nondiscrimination Policy</w:t>
        </w:r>
      </w:hyperlink>
      <w:r w:rsidRPr="00054E4A">
        <w:rPr>
          <w:rFonts w:ascii="Verdana" w:hAnsi="Verdana"/>
          <w:b/>
          <w:bCs/>
        </w:rPr>
        <w:t xml:space="preserve"> </w:t>
      </w:r>
    </w:p>
    <w:p w14:paraId="7065E2B7" w14:textId="55CCF28B" w:rsidR="1B3A528D" w:rsidRPr="00054E4A" w:rsidRDefault="0E47C232" w:rsidP="00682181">
      <w:pPr>
        <w:pStyle w:val="BodyText"/>
        <w:numPr>
          <w:ilvl w:val="0"/>
          <w:numId w:val="30"/>
        </w:numPr>
        <w:spacing w:before="0" w:after="0" w:line="276" w:lineRule="auto"/>
        <w:ind w:right="0"/>
        <w:rPr>
          <w:rFonts w:ascii="Verdana" w:hAnsi="Verdana"/>
          <w:b/>
          <w:bCs/>
        </w:rPr>
      </w:pPr>
      <w:hyperlink r:id="rId29">
        <w:r w:rsidRPr="00054E4A">
          <w:rPr>
            <w:rStyle w:val="Hyperlink"/>
            <w:rFonts w:ascii="Verdana" w:hAnsi="Verdana"/>
            <w:b/>
            <w:bCs/>
          </w:rPr>
          <w:t>Student Accessibility Services</w:t>
        </w:r>
      </w:hyperlink>
      <w:r w:rsidRPr="00054E4A">
        <w:rPr>
          <w:rFonts w:ascii="Verdana" w:hAnsi="Verdana"/>
          <w:b/>
          <w:bCs/>
        </w:rPr>
        <w:t xml:space="preserve"> </w:t>
      </w:r>
    </w:p>
    <w:p w14:paraId="25C3DC26" w14:textId="312C161C" w:rsidR="1B3A528D" w:rsidRPr="00054E4A" w:rsidRDefault="0E47C232" w:rsidP="00682181">
      <w:pPr>
        <w:pStyle w:val="BodyText"/>
        <w:numPr>
          <w:ilvl w:val="0"/>
          <w:numId w:val="30"/>
        </w:numPr>
        <w:spacing w:before="0" w:after="0" w:line="276" w:lineRule="auto"/>
        <w:ind w:right="0"/>
        <w:rPr>
          <w:rFonts w:ascii="Verdana" w:hAnsi="Verdana"/>
          <w:b/>
          <w:bCs/>
        </w:rPr>
      </w:pPr>
      <w:hyperlink r:id="rId30">
        <w:r w:rsidRPr="00054E4A">
          <w:rPr>
            <w:rStyle w:val="Hyperlink"/>
            <w:rFonts w:ascii="Verdana" w:hAnsi="Verdana"/>
            <w:b/>
            <w:bCs/>
          </w:rPr>
          <w:t>Career Services</w:t>
        </w:r>
      </w:hyperlink>
      <w:r w:rsidRPr="00054E4A">
        <w:rPr>
          <w:rFonts w:ascii="Verdana" w:hAnsi="Verdana"/>
          <w:b/>
          <w:bCs/>
        </w:rPr>
        <w:t xml:space="preserve"> </w:t>
      </w:r>
    </w:p>
    <w:p w14:paraId="0384B61A" w14:textId="4834058C" w:rsidR="1B3A528D" w:rsidRPr="00054E4A" w:rsidRDefault="0E47C232" w:rsidP="00682181">
      <w:pPr>
        <w:pStyle w:val="BodyText"/>
        <w:numPr>
          <w:ilvl w:val="0"/>
          <w:numId w:val="30"/>
        </w:numPr>
        <w:spacing w:before="0" w:after="0" w:line="276" w:lineRule="auto"/>
        <w:ind w:right="0"/>
        <w:rPr>
          <w:rFonts w:ascii="Verdana" w:hAnsi="Verdana"/>
          <w:b/>
          <w:bCs/>
        </w:rPr>
      </w:pPr>
      <w:hyperlink r:id="rId31">
        <w:r w:rsidRPr="00054E4A">
          <w:rPr>
            <w:rStyle w:val="Hyperlink"/>
            <w:rFonts w:ascii="Verdana" w:hAnsi="Verdana"/>
            <w:b/>
            <w:bCs/>
          </w:rPr>
          <w:t>Financial Aid</w:t>
        </w:r>
      </w:hyperlink>
      <w:r w:rsidRPr="00054E4A">
        <w:rPr>
          <w:rFonts w:ascii="Verdana" w:hAnsi="Verdana"/>
          <w:b/>
          <w:bCs/>
        </w:rPr>
        <w:t xml:space="preserve"> </w:t>
      </w:r>
    </w:p>
    <w:p w14:paraId="3506D33E" w14:textId="36C34691" w:rsidR="1B3A528D" w:rsidRPr="00054E4A" w:rsidRDefault="0E47C232" w:rsidP="00682181">
      <w:pPr>
        <w:pStyle w:val="BodyText"/>
        <w:numPr>
          <w:ilvl w:val="0"/>
          <w:numId w:val="30"/>
        </w:numPr>
        <w:spacing w:before="0" w:after="0" w:line="276" w:lineRule="auto"/>
        <w:ind w:right="0"/>
        <w:rPr>
          <w:rFonts w:ascii="Verdana" w:hAnsi="Verdana"/>
          <w:b/>
          <w:bCs/>
        </w:rPr>
      </w:pPr>
      <w:hyperlink r:id="rId32">
        <w:r w:rsidRPr="00054E4A">
          <w:rPr>
            <w:rStyle w:val="Hyperlink"/>
            <w:rFonts w:ascii="Verdana" w:hAnsi="Verdana"/>
            <w:b/>
            <w:bCs/>
          </w:rPr>
          <w:t>Graduation Requirements</w:t>
        </w:r>
      </w:hyperlink>
      <w:r w:rsidRPr="00054E4A">
        <w:rPr>
          <w:rFonts w:ascii="Verdana" w:hAnsi="Verdana"/>
          <w:b/>
          <w:bCs/>
        </w:rPr>
        <w:t xml:space="preserve"> </w:t>
      </w:r>
    </w:p>
    <w:p w14:paraId="0D945298" w14:textId="77DA9373" w:rsidR="1B3A528D" w:rsidRPr="00054E4A" w:rsidRDefault="0E47C232" w:rsidP="00682181">
      <w:pPr>
        <w:pStyle w:val="BodyText"/>
        <w:numPr>
          <w:ilvl w:val="0"/>
          <w:numId w:val="30"/>
        </w:numPr>
        <w:spacing w:before="0" w:after="0" w:line="276" w:lineRule="auto"/>
        <w:ind w:right="0"/>
        <w:rPr>
          <w:rFonts w:ascii="Verdana" w:hAnsi="Verdana"/>
          <w:b/>
          <w:bCs/>
        </w:rPr>
      </w:pPr>
      <w:hyperlink r:id="rId33">
        <w:r w:rsidRPr="00054E4A">
          <w:rPr>
            <w:rStyle w:val="Hyperlink"/>
            <w:rFonts w:ascii="Verdana" w:hAnsi="Verdana"/>
            <w:b/>
            <w:bCs/>
          </w:rPr>
          <w:t>Library Information</w:t>
        </w:r>
      </w:hyperlink>
      <w:r w:rsidRPr="00054E4A">
        <w:rPr>
          <w:rFonts w:ascii="Verdana" w:hAnsi="Verdana"/>
          <w:b/>
          <w:bCs/>
        </w:rPr>
        <w:t xml:space="preserve"> </w:t>
      </w:r>
    </w:p>
    <w:p w14:paraId="391A7FFC" w14:textId="7C115E1A" w:rsidR="1B3A528D" w:rsidRPr="00054E4A" w:rsidRDefault="0E47C232" w:rsidP="00682181">
      <w:pPr>
        <w:pStyle w:val="BodyText"/>
        <w:numPr>
          <w:ilvl w:val="0"/>
          <w:numId w:val="30"/>
        </w:numPr>
        <w:spacing w:before="0" w:after="0" w:line="276" w:lineRule="auto"/>
        <w:ind w:right="0"/>
        <w:rPr>
          <w:rFonts w:ascii="Verdana" w:hAnsi="Verdana"/>
          <w:b/>
          <w:bCs/>
        </w:rPr>
      </w:pPr>
      <w:hyperlink r:id="rId34">
        <w:r w:rsidRPr="00054E4A">
          <w:rPr>
            <w:rStyle w:val="Hyperlink"/>
            <w:rFonts w:ascii="Verdana" w:hAnsi="Verdana"/>
            <w:b/>
            <w:bCs/>
          </w:rPr>
          <w:t>Student Support</w:t>
        </w:r>
      </w:hyperlink>
      <w:r w:rsidRPr="00054E4A">
        <w:rPr>
          <w:rFonts w:ascii="Verdana" w:hAnsi="Verdana"/>
          <w:b/>
          <w:bCs/>
        </w:rPr>
        <w:t xml:space="preserve"> </w:t>
      </w:r>
    </w:p>
    <w:p w14:paraId="59621166" w14:textId="4825B304" w:rsidR="1B3A528D" w:rsidRPr="00054E4A" w:rsidRDefault="0E47C232" w:rsidP="00682181">
      <w:pPr>
        <w:pStyle w:val="BodyText"/>
        <w:numPr>
          <w:ilvl w:val="0"/>
          <w:numId w:val="30"/>
        </w:numPr>
        <w:spacing w:before="0" w:after="0" w:line="276" w:lineRule="auto"/>
        <w:ind w:right="0"/>
        <w:rPr>
          <w:rFonts w:ascii="Verdana" w:hAnsi="Verdana"/>
          <w:b/>
          <w:bCs/>
        </w:rPr>
      </w:pPr>
      <w:hyperlink r:id="rId35">
        <w:r w:rsidRPr="00054E4A">
          <w:rPr>
            <w:rStyle w:val="Hyperlink"/>
            <w:rFonts w:ascii="Verdana" w:hAnsi="Verdana"/>
            <w:b/>
            <w:bCs/>
          </w:rPr>
          <w:t>Technology Support</w:t>
        </w:r>
      </w:hyperlink>
      <w:r w:rsidRPr="00054E4A">
        <w:rPr>
          <w:rFonts w:ascii="Verdana" w:hAnsi="Verdana"/>
          <w:b/>
          <w:bCs/>
        </w:rPr>
        <w:t xml:space="preserve"> </w:t>
      </w:r>
    </w:p>
    <w:p w14:paraId="6F39F834" w14:textId="342A1DE5" w:rsidR="1B3A528D" w:rsidRPr="00054E4A" w:rsidRDefault="0E47C232" w:rsidP="00682181">
      <w:pPr>
        <w:pStyle w:val="BodyText"/>
        <w:numPr>
          <w:ilvl w:val="0"/>
          <w:numId w:val="30"/>
        </w:numPr>
        <w:spacing w:before="0" w:after="0" w:line="276" w:lineRule="auto"/>
        <w:ind w:right="0"/>
        <w:rPr>
          <w:rFonts w:ascii="Verdana" w:hAnsi="Verdana"/>
          <w:b/>
          <w:bCs/>
        </w:rPr>
      </w:pPr>
      <w:hyperlink r:id="rId36">
        <w:r w:rsidRPr="00054E4A">
          <w:rPr>
            <w:rStyle w:val="Hyperlink"/>
            <w:rFonts w:ascii="Verdana" w:hAnsi="Verdana"/>
            <w:b/>
            <w:bCs/>
          </w:rPr>
          <w:t>Tutoring</w:t>
        </w:r>
      </w:hyperlink>
      <w:r w:rsidRPr="00054E4A">
        <w:rPr>
          <w:rFonts w:ascii="Verdana" w:hAnsi="Verdana"/>
          <w:b/>
          <w:bCs/>
        </w:rPr>
        <w:t xml:space="preserve"> </w:t>
      </w:r>
    </w:p>
    <w:p w14:paraId="40ED358A" w14:textId="6213F1E4" w:rsidR="1B3A528D" w:rsidRPr="00054E4A" w:rsidRDefault="62071147" w:rsidP="00682181">
      <w:pPr>
        <w:pStyle w:val="BodyText"/>
        <w:numPr>
          <w:ilvl w:val="0"/>
          <w:numId w:val="30"/>
        </w:numPr>
        <w:spacing w:before="0" w:after="240" w:line="276" w:lineRule="auto"/>
        <w:ind w:right="0"/>
        <w:rPr>
          <w:rFonts w:ascii="Verdana" w:hAnsi="Verdana"/>
          <w:b/>
          <w:bCs/>
        </w:rPr>
      </w:pPr>
      <w:hyperlink r:id="rId37">
        <w:r w:rsidRPr="00054E4A">
          <w:rPr>
            <w:rStyle w:val="Hyperlink"/>
            <w:rFonts w:ascii="Verdana" w:hAnsi="Verdana"/>
            <w:b/>
            <w:bCs/>
          </w:rPr>
          <w:t>VCCS Computer Ethics Policy</w:t>
        </w:r>
      </w:hyperlink>
    </w:p>
    <w:p w14:paraId="639E3877" w14:textId="0C3CFDB0" w:rsidR="0010458B" w:rsidRPr="00682181" w:rsidRDefault="6DAAE780" w:rsidP="00682181">
      <w:pPr>
        <w:pStyle w:val="Heading3"/>
        <w:rPr>
          <w:rFonts w:ascii="Verdana" w:hAnsi="Verdana"/>
          <w:b/>
          <w:bCs/>
          <w:color w:val="003B4A"/>
          <w:sz w:val="24"/>
          <w:szCs w:val="24"/>
        </w:rPr>
      </w:pPr>
      <w:bookmarkStart w:id="40" w:name="_Toc1290312337"/>
      <w:r w:rsidRPr="00682181">
        <w:rPr>
          <w:rFonts w:ascii="Verdana" w:hAnsi="Verdana"/>
          <w:b/>
          <w:bCs/>
          <w:color w:val="003B4A"/>
        </w:rPr>
        <w:t>Content Disclaimer</w:t>
      </w:r>
      <w:bookmarkEnd w:id="40"/>
    </w:p>
    <w:p w14:paraId="2666F4EC" w14:textId="03FC7BB0" w:rsidR="0010458B" w:rsidRPr="00054E4A" w:rsidRDefault="6DAAE780" w:rsidP="0CD1B8BB">
      <w:pPr>
        <w:pStyle w:val="BodyText"/>
        <w:spacing w:after="240" w:line="276" w:lineRule="auto"/>
        <w:rPr>
          <w:rFonts w:ascii="Verdana" w:hAnsi="Verdana"/>
          <w:sz w:val="28"/>
          <w:szCs w:val="28"/>
        </w:rPr>
      </w:pPr>
      <w:r w:rsidRPr="00054E4A">
        <w:rPr>
          <w:rFonts w:ascii="Verdana" w:hAnsi="Verdana"/>
        </w:rPr>
        <w:t>Brightpoint Community College provides its website, catalog, handbooks and any other printed materials or electronic media for your general guidance. The College does not guarantee that the information contained within the</w:t>
      </w:r>
      <w:r w:rsidR="1CD3AC52" w:rsidRPr="00054E4A">
        <w:rPr>
          <w:rFonts w:ascii="Verdana" w:hAnsi="Verdana"/>
        </w:rPr>
        <w:t>m—</w:t>
      </w:r>
      <w:r w:rsidRPr="00054E4A">
        <w:rPr>
          <w:rFonts w:ascii="Verdana" w:hAnsi="Verdana"/>
        </w:rPr>
        <w:t xml:space="preserve">including but not limited to the contents of any page that resides under DNS registration of www.brightpoint.edu and </w:t>
      </w:r>
      <w:r w:rsidR="342A8572" w:rsidRPr="00054E4A">
        <w:rPr>
          <w:rFonts w:ascii="Verdana" w:hAnsi="Verdana"/>
        </w:rPr>
        <w:t>the college’s</w:t>
      </w:r>
      <w:r w:rsidRPr="00054E4A">
        <w:rPr>
          <w:rFonts w:ascii="Verdana" w:hAnsi="Verdana"/>
        </w:rPr>
        <w:t xml:space="preserve"> </w:t>
      </w:r>
      <w:r w:rsidRPr="00054E4A">
        <w:rPr>
          <w:rFonts w:ascii="Verdana" w:hAnsi="Verdana"/>
        </w:rPr>
        <w:lastRenderedPageBreak/>
        <w:t>associated social media sites</w:t>
      </w:r>
      <w:r w:rsidR="2C04B018" w:rsidRPr="00054E4A">
        <w:rPr>
          <w:rFonts w:ascii="Verdana" w:hAnsi="Verdana"/>
        </w:rPr>
        <w:t>—i</w:t>
      </w:r>
      <w:r w:rsidRPr="00054E4A">
        <w:rPr>
          <w:rFonts w:ascii="Verdana" w:hAnsi="Verdana"/>
        </w:rPr>
        <w:t>s up to date, complete, and accurate</w:t>
      </w:r>
      <w:r w:rsidR="19FC05C1" w:rsidRPr="00054E4A">
        <w:rPr>
          <w:rFonts w:ascii="Verdana" w:hAnsi="Verdana"/>
        </w:rPr>
        <w:t>.</w:t>
      </w:r>
      <w:r w:rsidRPr="00054E4A">
        <w:rPr>
          <w:rFonts w:ascii="Verdana" w:hAnsi="Verdana"/>
        </w:rPr>
        <w:t xml:space="preserve"> </w:t>
      </w:r>
      <w:r w:rsidR="640B2A39" w:rsidRPr="00054E4A">
        <w:rPr>
          <w:rFonts w:ascii="Verdana" w:hAnsi="Verdana"/>
        </w:rPr>
        <w:t>I</w:t>
      </w:r>
      <w:r w:rsidRPr="00054E4A">
        <w:rPr>
          <w:rFonts w:ascii="Verdana" w:hAnsi="Verdana"/>
        </w:rPr>
        <w:t xml:space="preserve">ndividuals assume any risks associated with relying upon such information without checking other credible sources, such as a student’s academic program advisor or a member of the counseling office. </w:t>
      </w:r>
    </w:p>
    <w:p w14:paraId="1BB52D94" w14:textId="7A52D69F" w:rsidR="0010458B" w:rsidRPr="00054E4A" w:rsidRDefault="6DAAE780" w:rsidP="0CD1B8BB">
      <w:pPr>
        <w:pStyle w:val="BodyText"/>
        <w:spacing w:after="240" w:line="276" w:lineRule="auto"/>
        <w:rPr>
          <w:rFonts w:ascii="Verdana" w:hAnsi="Verdana"/>
        </w:rPr>
      </w:pPr>
      <w:r w:rsidRPr="00054E4A">
        <w:rPr>
          <w:rFonts w:ascii="Verdana" w:hAnsi="Verdana"/>
        </w:rPr>
        <w:t>In addition, a student’s or prospective student’s reliance upon information contained within these sources, or individual program catalogs or handbooks, when making academic decisions does not constitute, and should not be construed as, a contract with the College. Further, the College reserves the right to make changes to any provision or requirement within these sources, as well as changes to any curriculum or program, whether during a student’s enrollment or otherwise. Links for references to other materials and web sites provided in the above referenced sources are for information purposes only and to not constitute the College’s endorsement of products or services referenced.</w:t>
      </w:r>
    </w:p>
    <w:sectPr w:rsidR="0010458B" w:rsidRPr="00054E4A">
      <w:headerReference w:type="default"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0B9C" w14:textId="77777777" w:rsidR="002D0BB1" w:rsidRDefault="002D0BB1" w:rsidP="00E86B14">
      <w:r>
        <w:separator/>
      </w:r>
    </w:p>
  </w:endnote>
  <w:endnote w:type="continuationSeparator" w:id="0">
    <w:p w14:paraId="11F79A4C" w14:textId="77777777" w:rsidR="002D0BB1" w:rsidRDefault="002D0BB1" w:rsidP="00E8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Times New Roman"/>
    <w:panose1 w:val="020B0604020202020204"/>
    <w:charset w:val="00"/>
    <w:family w:val="auto"/>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893A" w14:textId="1D5A9CE6" w:rsidR="076F06C7" w:rsidRPr="00054E4A" w:rsidRDefault="076F06C7" w:rsidP="076F06C7">
    <w:pPr>
      <w:pStyle w:val="Footer"/>
      <w:jc w:val="right"/>
      <w:rPr>
        <w:rFonts w:ascii="Verdana" w:hAnsi="Verdana"/>
      </w:rPr>
    </w:pPr>
    <w:r w:rsidRPr="00054E4A">
      <w:rPr>
        <w:rFonts w:ascii="Verdana" w:hAnsi="Verdana"/>
      </w:rPr>
      <w:fldChar w:fldCharType="begin"/>
    </w:r>
    <w:r w:rsidRPr="00054E4A">
      <w:rPr>
        <w:rFonts w:ascii="Verdana" w:hAnsi="Verdana"/>
      </w:rPr>
      <w:instrText>PAGE</w:instrText>
    </w:r>
    <w:r w:rsidRPr="00054E4A">
      <w:rPr>
        <w:rFonts w:ascii="Verdana" w:hAnsi="Verdana"/>
      </w:rPr>
      <w:fldChar w:fldCharType="separate"/>
    </w:r>
    <w:r w:rsidR="005B66B3" w:rsidRPr="00054E4A">
      <w:rPr>
        <w:rFonts w:ascii="Verdana" w:hAnsi="Verdana"/>
        <w:noProof/>
      </w:rPr>
      <w:t>2</w:t>
    </w:r>
    <w:r w:rsidRPr="00054E4A">
      <w:rPr>
        <w:rFonts w:ascii="Verdana" w:hAnsi="Verdana"/>
      </w:rPr>
      <w:fldChar w:fldCharType="end"/>
    </w:r>
  </w:p>
  <w:sdt>
    <w:sdtPr>
      <w:id w:val="247551957"/>
      <w:showingPlcHdr/>
      <w:docPartObj>
        <w:docPartGallery w:val="Page Numbers (Bottom of Page)"/>
        <w:docPartUnique/>
      </w:docPartObj>
    </w:sdtPr>
    <w:sdtEndPr>
      <w:rPr>
        <w:noProof/>
      </w:rPr>
    </w:sdtEndPr>
    <w:sdtContent>
      <w:p w14:paraId="1CF5E80D" w14:textId="5B2DC7C0" w:rsidR="00E86B14" w:rsidRDefault="076F06C7" w:rsidP="076F06C7">
        <w:pPr>
          <w:pStyle w:val="Footer"/>
          <w:jc w:val="center"/>
          <w:rPr>
            <w:noProof/>
          </w:rPr>
        </w:pPr>
        <w:r w:rsidRPr="076F06C7">
          <w:rPr>
            <w:rStyle w:val="PlaceholderText"/>
          </w:rPr>
          <w:t xml:space="preserve">     </w:t>
        </w:r>
      </w:p>
    </w:sdtContent>
  </w:sdt>
  <w:p w14:paraId="108B02C9" w14:textId="77777777" w:rsidR="00E86B14" w:rsidRDefault="00E86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6F06C7" w14:paraId="4DBBC938" w14:textId="77777777" w:rsidTr="076F06C7">
      <w:trPr>
        <w:trHeight w:val="300"/>
      </w:trPr>
      <w:tc>
        <w:tcPr>
          <w:tcW w:w="3120" w:type="dxa"/>
        </w:tcPr>
        <w:p w14:paraId="6C533FBA" w14:textId="4F6FAF5D" w:rsidR="076F06C7" w:rsidRDefault="076F06C7" w:rsidP="076F06C7">
          <w:pPr>
            <w:pStyle w:val="Header"/>
            <w:ind w:left="-115"/>
          </w:pPr>
        </w:p>
      </w:tc>
      <w:tc>
        <w:tcPr>
          <w:tcW w:w="3120" w:type="dxa"/>
        </w:tcPr>
        <w:p w14:paraId="377C30A0" w14:textId="26BF2C52" w:rsidR="076F06C7" w:rsidRDefault="076F06C7" w:rsidP="076F06C7">
          <w:pPr>
            <w:pStyle w:val="Header"/>
            <w:jc w:val="center"/>
          </w:pPr>
        </w:p>
      </w:tc>
      <w:tc>
        <w:tcPr>
          <w:tcW w:w="3120" w:type="dxa"/>
        </w:tcPr>
        <w:p w14:paraId="710D69E1" w14:textId="22FFF754" w:rsidR="076F06C7" w:rsidRDefault="076F06C7" w:rsidP="076F06C7">
          <w:pPr>
            <w:pStyle w:val="Header"/>
            <w:ind w:right="-115"/>
            <w:jc w:val="right"/>
          </w:pPr>
        </w:p>
      </w:tc>
    </w:tr>
  </w:tbl>
  <w:p w14:paraId="1F8135D0" w14:textId="59785752" w:rsidR="076F06C7" w:rsidRDefault="076F06C7" w:rsidP="076F0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4790" w14:textId="77777777" w:rsidR="002D0BB1" w:rsidRDefault="002D0BB1" w:rsidP="00E86B14">
      <w:r>
        <w:separator/>
      </w:r>
    </w:p>
  </w:footnote>
  <w:footnote w:type="continuationSeparator" w:id="0">
    <w:p w14:paraId="3A368B54" w14:textId="77777777" w:rsidR="002D0BB1" w:rsidRDefault="002D0BB1" w:rsidP="00E8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tblLook w:val="06A0" w:firstRow="1" w:lastRow="0" w:firstColumn="1" w:lastColumn="0" w:noHBand="1" w:noVBand="1"/>
    </w:tblPr>
    <w:tblGrid>
      <w:gridCol w:w="345"/>
      <w:gridCol w:w="8233"/>
      <w:gridCol w:w="1157"/>
    </w:tblGrid>
    <w:tr w:rsidR="076F06C7" w14:paraId="577CCECB" w14:textId="77777777" w:rsidTr="726D82F0">
      <w:trPr>
        <w:trHeight w:val="300"/>
      </w:trPr>
      <w:tc>
        <w:tcPr>
          <w:tcW w:w="345" w:type="dxa"/>
        </w:tcPr>
        <w:p w14:paraId="51F26E68" w14:textId="05CA2FF7" w:rsidR="076F06C7" w:rsidRDefault="076F06C7" w:rsidP="726D82F0">
          <w:pPr>
            <w:pStyle w:val="Header"/>
            <w:ind w:left="-115"/>
          </w:pPr>
        </w:p>
      </w:tc>
      <w:tc>
        <w:tcPr>
          <w:tcW w:w="8233" w:type="dxa"/>
        </w:tcPr>
        <w:p w14:paraId="33967624" w14:textId="37D2D4E1" w:rsidR="076F06C7" w:rsidRDefault="076F06C7" w:rsidP="726D82F0">
          <w:pPr>
            <w:pStyle w:val="Header"/>
          </w:pPr>
        </w:p>
      </w:tc>
      <w:tc>
        <w:tcPr>
          <w:tcW w:w="1157" w:type="dxa"/>
        </w:tcPr>
        <w:p w14:paraId="7331FB4A" w14:textId="765F0BF1" w:rsidR="076F06C7" w:rsidRDefault="076F06C7" w:rsidP="076F06C7">
          <w:pPr>
            <w:pStyle w:val="Header"/>
            <w:ind w:right="-115"/>
            <w:jc w:val="right"/>
          </w:pPr>
        </w:p>
      </w:tc>
    </w:tr>
  </w:tbl>
  <w:p w14:paraId="346F0226" w14:textId="21574159" w:rsidR="076F06C7" w:rsidRDefault="076F06C7" w:rsidP="076F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6F06C7" w14:paraId="4F20AE0E" w14:textId="77777777" w:rsidTr="076F06C7">
      <w:trPr>
        <w:trHeight w:val="300"/>
      </w:trPr>
      <w:tc>
        <w:tcPr>
          <w:tcW w:w="3120" w:type="dxa"/>
        </w:tcPr>
        <w:p w14:paraId="390C8FD2" w14:textId="581A42E7" w:rsidR="076F06C7" w:rsidRDefault="076F06C7" w:rsidP="076F06C7">
          <w:pPr>
            <w:pStyle w:val="Header"/>
            <w:ind w:left="-115"/>
          </w:pPr>
        </w:p>
      </w:tc>
      <w:tc>
        <w:tcPr>
          <w:tcW w:w="3120" w:type="dxa"/>
        </w:tcPr>
        <w:p w14:paraId="5DFBF4E3" w14:textId="64185B2D" w:rsidR="076F06C7" w:rsidRDefault="076F06C7" w:rsidP="076F06C7">
          <w:pPr>
            <w:pStyle w:val="Header"/>
            <w:jc w:val="center"/>
          </w:pPr>
        </w:p>
      </w:tc>
      <w:tc>
        <w:tcPr>
          <w:tcW w:w="3120" w:type="dxa"/>
        </w:tcPr>
        <w:p w14:paraId="5659F47B" w14:textId="30BD54C3" w:rsidR="076F06C7" w:rsidRDefault="076F06C7" w:rsidP="076F06C7">
          <w:pPr>
            <w:pStyle w:val="Header"/>
            <w:ind w:right="-115"/>
            <w:jc w:val="right"/>
          </w:pPr>
        </w:p>
      </w:tc>
    </w:tr>
  </w:tbl>
  <w:p w14:paraId="71ADC1B1" w14:textId="08CFFBC8" w:rsidR="076F06C7" w:rsidRDefault="076F06C7" w:rsidP="076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95E"/>
    <w:multiLevelType w:val="hybridMultilevel"/>
    <w:tmpl w:val="51A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0FACB"/>
    <w:multiLevelType w:val="hybridMultilevel"/>
    <w:tmpl w:val="D4660960"/>
    <w:lvl w:ilvl="0" w:tplc="0B203A14">
      <w:start w:val="1"/>
      <w:numFmt w:val="bullet"/>
      <w:lvlText w:val=""/>
      <w:lvlJc w:val="left"/>
      <w:pPr>
        <w:ind w:left="360" w:hanging="360"/>
      </w:pPr>
      <w:rPr>
        <w:rFonts w:ascii="Symbol" w:hAnsi="Symbol" w:hint="default"/>
      </w:rPr>
    </w:lvl>
    <w:lvl w:ilvl="1" w:tplc="A12CC2D4">
      <w:start w:val="1"/>
      <w:numFmt w:val="bullet"/>
      <w:lvlText w:val="o"/>
      <w:lvlJc w:val="left"/>
      <w:pPr>
        <w:ind w:left="1080" w:hanging="360"/>
      </w:pPr>
      <w:rPr>
        <w:rFonts w:ascii="Courier New" w:hAnsi="Courier New" w:hint="default"/>
      </w:rPr>
    </w:lvl>
    <w:lvl w:ilvl="2" w:tplc="F9ACE88A">
      <w:start w:val="1"/>
      <w:numFmt w:val="bullet"/>
      <w:lvlText w:val=""/>
      <w:lvlJc w:val="left"/>
      <w:pPr>
        <w:ind w:left="1800" w:hanging="360"/>
      </w:pPr>
      <w:rPr>
        <w:rFonts w:ascii="Wingdings" w:hAnsi="Wingdings" w:hint="default"/>
      </w:rPr>
    </w:lvl>
    <w:lvl w:ilvl="3" w:tplc="BA1A1A42">
      <w:start w:val="1"/>
      <w:numFmt w:val="bullet"/>
      <w:lvlText w:val=""/>
      <w:lvlJc w:val="left"/>
      <w:pPr>
        <w:ind w:left="2520" w:hanging="360"/>
      </w:pPr>
      <w:rPr>
        <w:rFonts w:ascii="Symbol" w:hAnsi="Symbol" w:hint="default"/>
      </w:rPr>
    </w:lvl>
    <w:lvl w:ilvl="4" w:tplc="A4861F14">
      <w:start w:val="1"/>
      <w:numFmt w:val="bullet"/>
      <w:lvlText w:val="o"/>
      <w:lvlJc w:val="left"/>
      <w:pPr>
        <w:ind w:left="3240" w:hanging="360"/>
      </w:pPr>
      <w:rPr>
        <w:rFonts w:ascii="Courier New" w:hAnsi="Courier New" w:hint="default"/>
      </w:rPr>
    </w:lvl>
    <w:lvl w:ilvl="5" w:tplc="8408B5EA">
      <w:start w:val="1"/>
      <w:numFmt w:val="bullet"/>
      <w:lvlText w:val=""/>
      <w:lvlJc w:val="left"/>
      <w:pPr>
        <w:ind w:left="3960" w:hanging="360"/>
      </w:pPr>
      <w:rPr>
        <w:rFonts w:ascii="Wingdings" w:hAnsi="Wingdings" w:hint="default"/>
      </w:rPr>
    </w:lvl>
    <w:lvl w:ilvl="6" w:tplc="5AB89BC2">
      <w:start w:val="1"/>
      <w:numFmt w:val="bullet"/>
      <w:lvlText w:val=""/>
      <w:lvlJc w:val="left"/>
      <w:pPr>
        <w:ind w:left="4680" w:hanging="360"/>
      </w:pPr>
      <w:rPr>
        <w:rFonts w:ascii="Symbol" w:hAnsi="Symbol" w:hint="default"/>
      </w:rPr>
    </w:lvl>
    <w:lvl w:ilvl="7" w:tplc="FD3C87F6">
      <w:start w:val="1"/>
      <w:numFmt w:val="bullet"/>
      <w:lvlText w:val="o"/>
      <w:lvlJc w:val="left"/>
      <w:pPr>
        <w:ind w:left="5400" w:hanging="360"/>
      </w:pPr>
      <w:rPr>
        <w:rFonts w:ascii="Courier New" w:hAnsi="Courier New" w:hint="default"/>
      </w:rPr>
    </w:lvl>
    <w:lvl w:ilvl="8" w:tplc="8C0AE6C4">
      <w:start w:val="1"/>
      <w:numFmt w:val="bullet"/>
      <w:lvlText w:val=""/>
      <w:lvlJc w:val="left"/>
      <w:pPr>
        <w:ind w:left="6120" w:hanging="360"/>
      </w:pPr>
      <w:rPr>
        <w:rFonts w:ascii="Wingdings" w:hAnsi="Wingdings" w:hint="default"/>
      </w:rPr>
    </w:lvl>
  </w:abstractNum>
  <w:abstractNum w:abstractNumId="2" w15:restartNumberingAfterBreak="0">
    <w:nsid w:val="06F9C1EE"/>
    <w:multiLevelType w:val="hybridMultilevel"/>
    <w:tmpl w:val="968A8F88"/>
    <w:lvl w:ilvl="0" w:tplc="E71C9CD4">
      <w:start w:val="1"/>
      <w:numFmt w:val="bullet"/>
      <w:lvlText w:val=""/>
      <w:lvlJc w:val="left"/>
      <w:pPr>
        <w:ind w:left="360" w:hanging="360"/>
      </w:pPr>
      <w:rPr>
        <w:rFonts w:ascii="Symbol" w:hAnsi="Symbol" w:hint="default"/>
      </w:rPr>
    </w:lvl>
    <w:lvl w:ilvl="1" w:tplc="FC5054CE">
      <w:start w:val="1"/>
      <w:numFmt w:val="bullet"/>
      <w:lvlText w:val="o"/>
      <w:lvlJc w:val="left"/>
      <w:pPr>
        <w:ind w:left="1080" w:hanging="360"/>
      </w:pPr>
      <w:rPr>
        <w:rFonts w:ascii="Courier New" w:hAnsi="Courier New" w:hint="default"/>
      </w:rPr>
    </w:lvl>
    <w:lvl w:ilvl="2" w:tplc="FA2E535A">
      <w:start w:val="1"/>
      <w:numFmt w:val="bullet"/>
      <w:lvlText w:val=""/>
      <w:lvlJc w:val="left"/>
      <w:pPr>
        <w:ind w:left="1800" w:hanging="360"/>
      </w:pPr>
      <w:rPr>
        <w:rFonts w:ascii="Wingdings" w:hAnsi="Wingdings" w:hint="default"/>
      </w:rPr>
    </w:lvl>
    <w:lvl w:ilvl="3" w:tplc="F410AFD6">
      <w:start w:val="1"/>
      <w:numFmt w:val="bullet"/>
      <w:lvlText w:val=""/>
      <w:lvlJc w:val="left"/>
      <w:pPr>
        <w:ind w:left="2520" w:hanging="360"/>
      </w:pPr>
      <w:rPr>
        <w:rFonts w:ascii="Symbol" w:hAnsi="Symbol" w:hint="default"/>
      </w:rPr>
    </w:lvl>
    <w:lvl w:ilvl="4" w:tplc="3E7C6EEA">
      <w:start w:val="1"/>
      <w:numFmt w:val="bullet"/>
      <w:lvlText w:val="o"/>
      <w:lvlJc w:val="left"/>
      <w:pPr>
        <w:ind w:left="3240" w:hanging="360"/>
      </w:pPr>
      <w:rPr>
        <w:rFonts w:ascii="Courier New" w:hAnsi="Courier New" w:hint="default"/>
      </w:rPr>
    </w:lvl>
    <w:lvl w:ilvl="5" w:tplc="916A02EC">
      <w:start w:val="1"/>
      <w:numFmt w:val="bullet"/>
      <w:lvlText w:val=""/>
      <w:lvlJc w:val="left"/>
      <w:pPr>
        <w:ind w:left="3960" w:hanging="360"/>
      </w:pPr>
      <w:rPr>
        <w:rFonts w:ascii="Wingdings" w:hAnsi="Wingdings" w:hint="default"/>
      </w:rPr>
    </w:lvl>
    <w:lvl w:ilvl="6" w:tplc="626885A0">
      <w:start w:val="1"/>
      <w:numFmt w:val="bullet"/>
      <w:lvlText w:val=""/>
      <w:lvlJc w:val="left"/>
      <w:pPr>
        <w:ind w:left="4680" w:hanging="360"/>
      </w:pPr>
      <w:rPr>
        <w:rFonts w:ascii="Symbol" w:hAnsi="Symbol" w:hint="default"/>
      </w:rPr>
    </w:lvl>
    <w:lvl w:ilvl="7" w:tplc="E9061F8C">
      <w:start w:val="1"/>
      <w:numFmt w:val="bullet"/>
      <w:lvlText w:val="o"/>
      <w:lvlJc w:val="left"/>
      <w:pPr>
        <w:ind w:left="5400" w:hanging="360"/>
      </w:pPr>
      <w:rPr>
        <w:rFonts w:ascii="Courier New" w:hAnsi="Courier New" w:hint="default"/>
      </w:rPr>
    </w:lvl>
    <w:lvl w:ilvl="8" w:tplc="BF3A91EA">
      <w:start w:val="1"/>
      <w:numFmt w:val="bullet"/>
      <w:lvlText w:val=""/>
      <w:lvlJc w:val="left"/>
      <w:pPr>
        <w:ind w:left="6120" w:hanging="360"/>
      </w:pPr>
      <w:rPr>
        <w:rFonts w:ascii="Wingdings" w:hAnsi="Wingdings" w:hint="default"/>
      </w:rPr>
    </w:lvl>
  </w:abstractNum>
  <w:abstractNum w:abstractNumId="3" w15:restartNumberingAfterBreak="0">
    <w:nsid w:val="080DD3A0"/>
    <w:multiLevelType w:val="hybridMultilevel"/>
    <w:tmpl w:val="FF4223A0"/>
    <w:lvl w:ilvl="0" w:tplc="2D521234">
      <w:start w:val="1"/>
      <w:numFmt w:val="bullet"/>
      <w:lvlText w:val=""/>
      <w:lvlJc w:val="left"/>
      <w:pPr>
        <w:ind w:left="720" w:hanging="360"/>
      </w:pPr>
      <w:rPr>
        <w:rFonts w:ascii="Symbol" w:hAnsi="Symbol" w:hint="default"/>
      </w:rPr>
    </w:lvl>
    <w:lvl w:ilvl="1" w:tplc="C032CBAA">
      <w:start w:val="1"/>
      <w:numFmt w:val="bullet"/>
      <w:lvlText w:val="o"/>
      <w:lvlJc w:val="left"/>
      <w:pPr>
        <w:ind w:left="1440" w:hanging="360"/>
      </w:pPr>
      <w:rPr>
        <w:rFonts w:ascii="Courier New" w:hAnsi="Courier New" w:hint="default"/>
      </w:rPr>
    </w:lvl>
    <w:lvl w:ilvl="2" w:tplc="D7DA4298">
      <w:start w:val="1"/>
      <w:numFmt w:val="bullet"/>
      <w:lvlText w:val=""/>
      <w:lvlJc w:val="left"/>
      <w:pPr>
        <w:ind w:left="2160" w:hanging="360"/>
      </w:pPr>
      <w:rPr>
        <w:rFonts w:ascii="Wingdings" w:hAnsi="Wingdings" w:hint="default"/>
      </w:rPr>
    </w:lvl>
    <w:lvl w:ilvl="3" w:tplc="3ADC76BC">
      <w:start w:val="1"/>
      <w:numFmt w:val="bullet"/>
      <w:lvlText w:val=""/>
      <w:lvlJc w:val="left"/>
      <w:pPr>
        <w:ind w:left="2880" w:hanging="360"/>
      </w:pPr>
      <w:rPr>
        <w:rFonts w:ascii="Symbol" w:hAnsi="Symbol" w:hint="default"/>
      </w:rPr>
    </w:lvl>
    <w:lvl w:ilvl="4" w:tplc="98D0EE54">
      <w:start w:val="1"/>
      <w:numFmt w:val="bullet"/>
      <w:lvlText w:val="o"/>
      <w:lvlJc w:val="left"/>
      <w:pPr>
        <w:ind w:left="3600" w:hanging="360"/>
      </w:pPr>
      <w:rPr>
        <w:rFonts w:ascii="Courier New" w:hAnsi="Courier New" w:hint="default"/>
      </w:rPr>
    </w:lvl>
    <w:lvl w:ilvl="5" w:tplc="ABA8CFE4">
      <w:start w:val="1"/>
      <w:numFmt w:val="bullet"/>
      <w:lvlText w:val=""/>
      <w:lvlJc w:val="left"/>
      <w:pPr>
        <w:ind w:left="4320" w:hanging="360"/>
      </w:pPr>
      <w:rPr>
        <w:rFonts w:ascii="Wingdings" w:hAnsi="Wingdings" w:hint="default"/>
      </w:rPr>
    </w:lvl>
    <w:lvl w:ilvl="6" w:tplc="FC04CA04">
      <w:start w:val="1"/>
      <w:numFmt w:val="bullet"/>
      <w:lvlText w:val=""/>
      <w:lvlJc w:val="left"/>
      <w:pPr>
        <w:ind w:left="5040" w:hanging="360"/>
      </w:pPr>
      <w:rPr>
        <w:rFonts w:ascii="Symbol" w:hAnsi="Symbol" w:hint="default"/>
      </w:rPr>
    </w:lvl>
    <w:lvl w:ilvl="7" w:tplc="969C740E">
      <w:start w:val="1"/>
      <w:numFmt w:val="bullet"/>
      <w:lvlText w:val="o"/>
      <w:lvlJc w:val="left"/>
      <w:pPr>
        <w:ind w:left="5760" w:hanging="360"/>
      </w:pPr>
      <w:rPr>
        <w:rFonts w:ascii="Courier New" w:hAnsi="Courier New" w:hint="default"/>
      </w:rPr>
    </w:lvl>
    <w:lvl w:ilvl="8" w:tplc="BD981F28">
      <w:start w:val="1"/>
      <w:numFmt w:val="bullet"/>
      <w:lvlText w:val=""/>
      <w:lvlJc w:val="left"/>
      <w:pPr>
        <w:ind w:left="6480" w:hanging="360"/>
      </w:pPr>
      <w:rPr>
        <w:rFonts w:ascii="Wingdings" w:hAnsi="Wingdings" w:hint="default"/>
      </w:rPr>
    </w:lvl>
  </w:abstractNum>
  <w:abstractNum w:abstractNumId="4" w15:restartNumberingAfterBreak="0">
    <w:nsid w:val="084442EF"/>
    <w:multiLevelType w:val="hybridMultilevel"/>
    <w:tmpl w:val="1B4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47B11"/>
    <w:multiLevelType w:val="hybridMultilevel"/>
    <w:tmpl w:val="7EF29386"/>
    <w:lvl w:ilvl="0" w:tplc="0B9E0CEC">
      <w:start w:val="1"/>
      <w:numFmt w:val="decimal"/>
      <w:lvlText w:val="%1."/>
      <w:lvlJc w:val="left"/>
      <w:pPr>
        <w:ind w:left="720" w:hanging="360"/>
      </w:pPr>
    </w:lvl>
    <w:lvl w:ilvl="1" w:tplc="24A6358C">
      <w:start w:val="1"/>
      <w:numFmt w:val="lowerLetter"/>
      <w:lvlText w:val="%2."/>
      <w:lvlJc w:val="left"/>
      <w:pPr>
        <w:ind w:left="1440" w:hanging="360"/>
      </w:pPr>
    </w:lvl>
    <w:lvl w:ilvl="2" w:tplc="A296CDB0">
      <w:start w:val="1"/>
      <w:numFmt w:val="lowerRoman"/>
      <w:lvlText w:val="%3."/>
      <w:lvlJc w:val="right"/>
      <w:pPr>
        <w:ind w:left="2160" w:hanging="180"/>
      </w:pPr>
    </w:lvl>
    <w:lvl w:ilvl="3" w:tplc="6F989A94">
      <w:start w:val="1"/>
      <w:numFmt w:val="decimal"/>
      <w:lvlText w:val="%4."/>
      <w:lvlJc w:val="left"/>
      <w:pPr>
        <w:ind w:left="2880" w:hanging="360"/>
      </w:pPr>
    </w:lvl>
    <w:lvl w:ilvl="4" w:tplc="9852EA52">
      <w:start w:val="1"/>
      <w:numFmt w:val="lowerLetter"/>
      <w:lvlText w:val="%5."/>
      <w:lvlJc w:val="left"/>
      <w:pPr>
        <w:ind w:left="3600" w:hanging="360"/>
      </w:pPr>
    </w:lvl>
    <w:lvl w:ilvl="5" w:tplc="EE3896C8">
      <w:start w:val="1"/>
      <w:numFmt w:val="lowerRoman"/>
      <w:lvlText w:val="%6."/>
      <w:lvlJc w:val="right"/>
      <w:pPr>
        <w:ind w:left="4320" w:hanging="180"/>
      </w:pPr>
    </w:lvl>
    <w:lvl w:ilvl="6" w:tplc="F4E0B84A">
      <w:start w:val="1"/>
      <w:numFmt w:val="decimal"/>
      <w:lvlText w:val="%7."/>
      <w:lvlJc w:val="left"/>
      <w:pPr>
        <w:ind w:left="5040" w:hanging="360"/>
      </w:pPr>
    </w:lvl>
    <w:lvl w:ilvl="7" w:tplc="82BCF41E">
      <w:start w:val="1"/>
      <w:numFmt w:val="lowerLetter"/>
      <w:lvlText w:val="%8."/>
      <w:lvlJc w:val="left"/>
      <w:pPr>
        <w:ind w:left="5760" w:hanging="360"/>
      </w:pPr>
    </w:lvl>
    <w:lvl w:ilvl="8" w:tplc="B4BAD5A6">
      <w:start w:val="1"/>
      <w:numFmt w:val="lowerRoman"/>
      <w:lvlText w:val="%9."/>
      <w:lvlJc w:val="right"/>
      <w:pPr>
        <w:ind w:left="6480" w:hanging="180"/>
      </w:pPr>
    </w:lvl>
  </w:abstractNum>
  <w:abstractNum w:abstractNumId="6" w15:restartNumberingAfterBreak="0">
    <w:nsid w:val="132B13B5"/>
    <w:multiLevelType w:val="hybridMultilevel"/>
    <w:tmpl w:val="992A64E2"/>
    <w:lvl w:ilvl="0" w:tplc="B330E722">
      <w:start w:val="1"/>
      <w:numFmt w:val="decimal"/>
      <w:lvlText w:val="%1."/>
      <w:lvlJc w:val="left"/>
      <w:pPr>
        <w:ind w:left="720" w:hanging="360"/>
      </w:pPr>
    </w:lvl>
    <w:lvl w:ilvl="1" w:tplc="B0203348">
      <w:start w:val="1"/>
      <w:numFmt w:val="lowerLetter"/>
      <w:lvlText w:val="%2."/>
      <w:lvlJc w:val="left"/>
      <w:pPr>
        <w:ind w:left="1440" w:hanging="360"/>
      </w:pPr>
    </w:lvl>
    <w:lvl w:ilvl="2" w:tplc="C24A36D8">
      <w:start w:val="1"/>
      <w:numFmt w:val="lowerRoman"/>
      <w:lvlText w:val="%3."/>
      <w:lvlJc w:val="right"/>
      <w:pPr>
        <w:ind w:left="2160" w:hanging="180"/>
      </w:pPr>
    </w:lvl>
    <w:lvl w:ilvl="3" w:tplc="87065A12">
      <w:start w:val="1"/>
      <w:numFmt w:val="decimal"/>
      <w:lvlText w:val="%4."/>
      <w:lvlJc w:val="left"/>
      <w:pPr>
        <w:ind w:left="2880" w:hanging="360"/>
      </w:pPr>
    </w:lvl>
    <w:lvl w:ilvl="4" w:tplc="DAC41216">
      <w:start w:val="1"/>
      <w:numFmt w:val="lowerLetter"/>
      <w:lvlText w:val="%5."/>
      <w:lvlJc w:val="left"/>
      <w:pPr>
        <w:ind w:left="3600" w:hanging="360"/>
      </w:pPr>
    </w:lvl>
    <w:lvl w:ilvl="5" w:tplc="12B29228">
      <w:start w:val="1"/>
      <w:numFmt w:val="lowerRoman"/>
      <w:lvlText w:val="%6."/>
      <w:lvlJc w:val="right"/>
      <w:pPr>
        <w:ind w:left="4320" w:hanging="180"/>
      </w:pPr>
    </w:lvl>
    <w:lvl w:ilvl="6" w:tplc="8F9C00E2">
      <w:start w:val="1"/>
      <w:numFmt w:val="decimal"/>
      <w:lvlText w:val="%7."/>
      <w:lvlJc w:val="left"/>
      <w:pPr>
        <w:ind w:left="5040" w:hanging="360"/>
      </w:pPr>
    </w:lvl>
    <w:lvl w:ilvl="7" w:tplc="39F24AF4">
      <w:start w:val="1"/>
      <w:numFmt w:val="lowerLetter"/>
      <w:lvlText w:val="%8."/>
      <w:lvlJc w:val="left"/>
      <w:pPr>
        <w:ind w:left="5760" w:hanging="360"/>
      </w:pPr>
    </w:lvl>
    <w:lvl w:ilvl="8" w:tplc="F1B0A7F2">
      <w:start w:val="1"/>
      <w:numFmt w:val="lowerRoman"/>
      <w:lvlText w:val="%9."/>
      <w:lvlJc w:val="right"/>
      <w:pPr>
        <w:ind w:left="6480" w:hanging="180"/>
      </w:pPr>
    </w:lvl>
  </w:abstractNum>
  <w:abstractNum w:abstractNumId="7" w15:restartNumberingAfterBreak="0">
    <w:nsid w:val="1B895CCB"/>
    <w:multiLevelType w:val="hybridMultilevel"/>
    <w:tmpl w:val="B0C0385C"/>
    <w:lvl w:ilvl="0" w:tplc="AD449704">
      <w:start w:val="1"/>
      <w:numFmt w:val="decimal"/>
      <w:lvlText w:val="%1."/>
      <w:lvlJc w:val="left"/>
      <w:pPr>
        <w:ind w:left="360" w:hanging="360"/>
      </w:pPr>
    </w:lvl>
    <w:lvl w:ilvl="1" w:tplc="FF1EBBB6">
      <w:start w:val="1"/>
      <w:numFmt w:val="lowerLetter"/>
      <w:lvlText w:val="%2."/>
      <w:lvlJc w:val="left"/>
      <w:pPr>
        <w:ind w:left="1080" w:hanging="360"/>
      </w:pPr>
    </w:lvl>
    <w:lvl w:ilvl="2" w:tplc="C700E47A">
      <w:start w:val="1"/>
      <w:numFmt w:val="lowerRoman"/>
      <w:lvlText w:val="%3."/>
      <w:lvlJc w:val="right"/>
      <w:pPr>
        <w:ind w:left="1800" w:hanging="180"/>
      </w:pPr>
    </w:lvl>
    <w:lvl w:ilvl="3" w:tplc="E2F80642">
      <w:start w:val="1"/>
      <w:numFmt w:val="decimal"/>
      <w:lvlText w:val="%4."/>
      <w:lvlJc w:val="left"/>
      <w:pPr>
        <w:ind w:left="2520" w:hanging="360"/>
      </w:pPr>
    </w:lvl>
    <w:lvl w:ilvl="4" w:tplc="62B2D2B4">
      <w:start w:val="1"/>
      <w:numFmt w:val="lowerLetter"/>
      <w:lvlText w:val="%5."/>
      <w:lvlJc w:val="left"/>
      <w:pPr>
        <w:ind w:left="3240" w:hanging="360"/>
      </w:pPr>
    </w:lvl>
    <w:lvl w:ilvl="5" w:tplc="E9C48EF6">
      <w:start w:val="1"/>
      <w:numFmt w:val="lowerRoman"/>
      <w:lvlText w:val="%6."/>
      <w:lvlJc w:val="right"/>
      <w:pPr>
        <w:ind w:left="3960" w:hanging="180"/>
      </w:pPr>
    </w:lvl>
    <w:lvl w:ilvl="6" w:tplc="FA60EA26">
      <w:start w:val="1"/>
      <w:numFmt w:val="decimal"/>
      <w:lvlText w:val="%7."/>
      <w:lvlJc w:val="left"/>
      <w:pPr>
        <w:ind w:left="4680" w:hanging="360"/>
      </w:pPr>
    </w:lvl>
    <w:lvl w:ilvl="7" w:tplc="643A86B0">
      <w:start w:val="1"/>
      <w:numFmt w:val="lowerLetter"/>
      <w:lvlText w:val="%8."/>
      <w:lvlJc w:val="left"/>
      <w:pPr>
        <w:ind w:left="5400" w:hanging="360"/>
      </w:pPr>
    </w:lvl>
    <w:lvl w:ilvl="8" w:tplc="91305A16">
      <w:start w:val="1"/>
      <w:numFmt w:val="lowerRoman"/>
      <w:lvlText w:val="%9."/>
      <w:lvlJc w:val="right"/>
      <w:pPr>
        <w:ind w:left="6120" w:hanging="180"/>
      </w:pPr>
    </w:lvl>
  </w:abstractNum>
  <w:abstractNum w:abstractNumId="8" w15:restartNumberingAfterBreak="0">
    <w:nsid w:val="211EF5B7"/>
    <w:multiLevelType w:val="hybridMultilevel"/>
    <w:tmpl w:val="B9CAECAA"/>
    <w:lvl w:ilvl="0" w:tplc="CFE64BB6">
      <w:start w:val="1"/>
      <w:numFmt w:val="bullet"/>
      <w:lvlText w:val=""/>
      <w:lvlJc w:val="left"/>
      <w:pPr>
        <w:ind w:left="360" w:hanging="360"/>
      </w:pPr>
      <w:rPr>
        <w:rFonts w:ascii="Symbol" w:hAnsi="Symbol" w:hint="default"/>
      </w:rPr>
    </w:lvl>
    <w:lvl w:ilvl="1" w:tplc="D4E635B4">
      <w:start w:val="1"/>
      <w:numFmt w:val="bullet"/>
      <w:lvlText w:val="o"/>
      <w:lvlJc w:val="left"/>
      <w:pPr>
        <w:ind w:left="1080" w:hanging="360"/>
      </w:pPr>
      <w:rPr>
        <w:rFonts w:ascii="Courier New" w:hAnsi="Courier New" w:hint="default"/>
      </w:rPr>
    </w:lvl>
    <w:lvl w:ilvl="2" w:tplc="B720C984">
      <w:start w:val="1"/>
      <w:numFmt w:val="bullet"/>
      <w:lvlText w:val=""/>
      <w:lvlJc w:val="left"/>
      <w:pPr>
        <w:ind w:left="1800" w:hanging="360"/>
      </w:pPr>
      <w:rPr>
        <w:rFonts w:ascii="Wingdings" w:hAnsi="Wingdings" w:hint="default"/>
      </w:rPr>
    </w:lvl>
    <w:lvl w:ilvl="3" w:tplc="78F2441A">
      <w:start w:val="1"/>
      <w:numFmt w:val="bullet"/>
      <w:lvlText w:val=""/>
      <w:lvlJc w:val="left"/>
      <w:pPr>
        <w:ind w:left="2520" w:hanging="360"/>
      </w:pPr>
      <w:rPr>
        <w:rFonts w:ascii="Symbol" w:hAnsi="Symbol" w:hint="default"/>
      </w:rPr>
    </w:lvl>
    <w:lvl w:ilvl="4" w:tplc="E9C480A6">
      <w:start w:val="1"/>
      <w:numFmt w:val="bullet"/>
      <w:lvlText w:val="o"/>
      <w:lvlJc w:val="left"/>
      <w:pPr>
        <w:ind w:left="3240" w:hanging="360"/>
      </w:pPr>
      <w:rPr>
        <w:rFonts w:ascii="Courier New" w:hAnsi="Courier New" w:hint="default"/>
      </w:rPr>
    </w:lvl>
    <w:lvl w:ilvl="5" w:tplc="06CE5408">
      <w:start w:val="1"/>
      <w:numFmt w:val="bullet"/>
      <w:lvlText w:val=""/>
      <w:lvlJc w:val="left"/>
      <w:pPr>
        <w:ind w:left="3960" w:hanging="360"/>
      </w:pPr>
      <w:rPr>
        <w:rFonts w:ascii="Wingdings" w:hAnsi="Wingdings" w:hint="default"/>
      </w:rPr>
    </w:lvl>
    <w:lvl w:ilvl="6" w:tplc="2CF64E7C">
      <w:start w:val="1"/>
      <w:numFmt w:val="bullet"/>
      <w:lvlText w:val=""/>
      <w:lvlJc w:val="left"/>
      <w:pPr>
        <w:ind w:left="4680" w:hanging="360"/>
      </w:pPr>
      <w:rPr>
        <w:rFonts w:ascii="Symbol" w:hAnsi="Symbol" w:hint="default"/>
      </w:rPr>
    </w:lvl>
    <w:lvl w:ilvl="7" w:tplc="437C6260">
      <w:start w:val="1"/>
      <w:numFmt w:val="bullet"/>
      <w:lvlText w:val="o"/>
      <w:lvlJc w:val="left"/>
      <w:pPr>
        <w:ind w:left="5400" w:hanging="360"/>
      </w:pPr>
      <w:rPr>
        <w:rFonts w:ascii="Courier New" w:hAnsi="Courier New" w:hint="default"/>
      </w:rPr>
    </w:lvl>
    <w:lvl w:ilvl="8" w:tplc="5316FE16">
      <w:start w:val="1"/>
      <w:numFmt w:val="bullet"/>
      <w:lvlText w:val=""/>
      <w:lvlJc w:val="left"/>
      <w:pPr>
        <w:ind w:left="6120" w:hanging="360"/>
      </w:pPr>
      <w:rPr>
        <w:rFonts w:ascii="Wingdings" w:hAnsi="Wingdings" w:hint="default"/>
      </w:rPr>
    </w:lvl>
  </w:abstractNum>
  <w:abstractNum w:abstractNumId="9" w15:restartNumberingAfterBreak="0">
    <w:nsid w:val="21A452FE"/>
    <w:multiLevelType w:val="multilevel"/>
    <w:tmpl w:val="52829B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ABC7C"/>
    <w:multiLevelType w:val="hybridMultilevel"/>
    <w:tmpl w:val="B6E4E98C"/>
    <w:lvl w:ilvl="0" w:tplc="56067CB8">
      <w:start w:val="1"/>
      <w:numFmt w:val="bullet"/>
      <w:lvlText w:val=""/>
      <w:lvlJc w:val="left"/>
      <w:pPr>
        <w:ind w:left="360" w:hanging="360"/>
      </w:pPr>
      <w:rPr>
        <w:rFonts w:ascii="Symbol" w:hAnsi="Symbol" w:hint="default"/>
      </w:rPr>
    </w:lvl>
    <w:lvl w:ilvl="1" w:tplc="14185FE8">
      <w:start w:val="1"/>
      <w:numFmt w:val="bullet"/>
      <w:lvlText w:val="o"/>
      <w:lvlJc w:val="left"/>
      <w:pPr>
        <w:ind w:left="1080" w:hanging="360"/>
      </w:pPr>
      <w:rPr>
        <w:rFonts w:ascii="Courier New" w:hAnsi="Courier New" w:hint="default"/>
      </w:rPr>
    </w:lvl>
    <w:lvl w:ilvl="2" w:tplc="DFD81DFC">
      <w:start w:val="1"/>
      <w:numFmt w:val="bullet"/>
      <w:lvlText w:val=""/>
      <w:lvlJc w:val="left"/>
      <w:pPr>
        <w:ind w:left="1800" w:hanging="360"/>
      </w:pPr>
      <w:rPr>
        <w:rFonts w:ascii="Wingdings" w:hAnsi="Wingdings" w:hint="default"/>
      </w:rPr>
    </w:lvl>
    <w:lvl w:ilvl="3" w:tplc="95740168">
      <w:start w:val="1"/>
      <w:numFmt w:val="bullet"/>
      <w:lvlText w:val=""/>
      <w:lvlJc w:val="left"/>
      <w:pPr>
        <w:ind w:left="2520" w:hanging="360"/>
      </w:pPr>
      <w:rPr>
        <w:rFonts w:ascii="Symbol" w:hAnsi="Symbol" w:hint="default"/>
      </w:rPr>
    </w:lvl>
    <w:lvl w:ilvl="4" w:tplc="50AE7228">
      <w:start w:val="1"/>
      <w:numFmt w:val="bullet"/>
      <w:lvlText w:val="o"/>
      <w:lvlJc w:val="left"/>
      <w:pPr>
        <w:ind w:left="3240" w:hanging="360"/>
      </w:pPr>
      <w:rPr>
        <w:rFonts w:ascii="Courier New" w:hAnsi="Courier New" w:hint="default"/>
      </w:rPr>
    </w:lvl>
    <w:lvl w:ilvl="5" w:tplc="CB6A3FF6">
      <w:start w:val="1"/>
      <w:numFmt w:val="bullet"/>
      <w:lvlText w:val=""/>
      <w:lvlJc w:val="left"/>
      <w:pPr>
        <w:ind w:left="3960" w:hanging="360"/>
      </w:pPr>
      <w:rPr>
        <w:rFonts w:ascii="Wingdings" w:hAnsi="Wingdings" w:hint="default"/>
      </w:rPr>
    </w:lvl>
    <w:lvl w:ilvl="6" w:tplc="2A160D88">
      <w:start w:val="1"/>
      <w:numFmt w:val="bullet"/>
      <w:lvlText w:val=""/>
      <w:lvlJc w:val="left"/>
      <w:pPr>
        <w:ind w:left="4680" w:hanging="360"/>
      </w:pPr>
      <w:rPr>
        <w:rFonts w:ascii="Symbol" w:hAnsi="Symbol" w:hint="default"/>
      </w:rPr>
    </w:lvl>
    <w:lvl w:ilvl="7" w:tplc="5518D860">
      <w:start w:val="1"/>
      <w:numFmt w:val="bullet"/>
      <w:lvlText w:val="o"/>
      <w:lvlJc w:val="left"/>
      <w:pPr>
        <w:ind w:left="5400" w:hanging="360"/>
      </w:pPr>
      <w:rPr>
        <w:rFonts w:ascii="Courier New" w:hAnsi="Courier New" w:hint="default"/>
      </w:rPr>
    </w:lvl>
    <w:lvl w:ilvl="8" w:tplc="60DA24F8">
      <w:start w:val="1"/>
      <w:numFmt w:val="bullet"/>
      <w:lvlText w:val=""/>
      <w:lvlJc w:val="left"/>
      <w:pPr>
        <w:ind w:left="6120" w:hanging="360"/>
      </w:pPr>
      <w:rPr>
        <w:rFonts w:ascii="Wingdings" w:hAnsi="Wingdings" w:hint="default"/>
      </w:rPr>
    </w:lvl>
  </w:abstractNum>
  <w:abstractNum w:abstractNumId="11" w15:restartNumberingAfterBreak="0">
    <w:nsid w:val="2488F2B3"/>
    <w:multiLevelType w:val="hybridMultilevel"/>
    <w:tmpl w:val="51DA790A"/>
    <w:lvl w:ilvl="0" w:tplc="EDAC7A34">
      <w:start w:val="1"/>
      <w:numFmt w:val="bullet"/>
      <w:lvlText w:val=""/>
      <w:lvlJc w:val="left"/>
      <w:pPr>
        <w:ind w:left="720" w:hanging="360"/>
      </w:pPr>
      <w:rPr>
        <w:rFonts w:ascii="Symbol" w:hAnsi="Symbol" w:hint="default"/>
      </w:rPr>
    </w:lvl>
    <w:lvl w:ilvl="1" w:tplc="B4885790">
      <w:start w:val="1"/>
      <w:numFmt w:val="bullet"/>
      <w:lvlText w:val="o"/>
      <w:lvlJc w:val="left"/>
      <w:pPr>
        <w:ind w:left="1440" w:hanging="360"/>
      </w:pPr>
      <w:rPr>
        <w:rFonts w:ascii="Courier New" w:hAnsi="Courier New" w:hint="default"/>
      </w:rPr>
    </w:lvl>
    <w:lvl w:ilvl="2" w:tplc="8B0A8092">
      <w:start w:val="1"/>
      <w:numFmt w:val="bullet"/>
      <w:lvlText w:val=""/>
      <w:lvlJc w:val="left"/>
      <w:pPr>
        <w:ind w:left="2160" w:hanging="360"/>
      </w:pPr>
      <w:rPr>
        <w:rFonts w:ascii="Wingdings" w:hAnsi="Wingdings" w:hint="default"/>
      </w:rPr>
    </w:lvl>
    <w:lvl w:ilvl="3" w:tplc="F80EDFB6">
      <w:start w:val="1"/>
      <w:numFmt w:val="bullet"/>
      <w:lvlText w:val=""/>
      <w:lvlJc w:val="left"/>
      <w:pPr>
        <w:ind w:left="2880" w:hanging="360"/>
      </w:pPr>
      <w:rPr>
        <w:rFonts w:ascii="Symbol" w:hAnsi="Symbol" w:hint="default"/>
      </w:rPr>
    </w:lvl>
    <w:lvl w:ilvl="4" w:tplc="ECE483D8">
      <w:start w:val="1"/>
      <w:numFmt w:val="bullet"/>
      <w:lvlText w:val="o"/>
      <w:lvlJc w:val="left"/>
      <w:pPr>
        <w:ind w:left="3600" w:hanging="360"/>
      </w:pPr>
      <w:rPr>
        <w:rFonts w:ascii="Courier New" w:hAnsi="Courier New" w:hint="default"/>
      </w:rPr>
    </w:lvl>
    <w:lvl w:ilvl="5" w:tplc="6714FF58">
      <w:start w:val="1"/>
      <w:numFmt w:val="bullet"/>
      <w:lvlText w:val=""/>
      <w:lvlJc w:val="left"/>
      <w:pPr>
        <w:ind w:left="4320" w:hanging="360"/>
      </w:pPr>
      <w:rPr>
        <w:rFonts w:ascii="Wingdings" w:hAnsi="Wingdings" w:hint="default"/>
      </w:rPr>
    </w:lvl>
    <w:lvl w:ilvl="6" w:tplc="8182BC9E">
      <w:start w:val="1"/>
      <w:numFmt w:val="bullet"/>
      <w:lvlText w:val=""/>
      <w:lvlJc w:val="left"/>
      <w:pPr>
        <w:ind w:left="5040" w:hanging="360"/>
      </w:pPr>
      <w:rPr>
        <w:rFonts w:ascii="Symbol" w:hAnsi="Symbol" w:hint="default"/>
      </w:rPr>
    </w:lvl>
    <w:lvl w:ilvl="7" w:tplc="99362C90">
      <w:start w:val="1"/>
      <w:numFmt w:val="bullet"/>
      <w:lvlText w:val="o"/>
      <w:lvlJc w:val="left"/>
      <w:pPr>
        <w:ind w:left="5760" w:hanging="360"/>
      </w:pPr>
      <w:rPr>
        <w:rFonts w:ascii="Courier New" w:hAnsi="Courier New" w:hint="default"/>
      </w:rPr>
    </w:lvl>
    <w:lvl w:ilvl="8" w:tplc="E3DE7F18">
      <w:start w:val="1"/>
      <w:numFmt w:val="bullet"/>
      <w:lvlText w:val=""/>
      <w:lvlJc w:val="left"/>
      <w:pPr>
        <w:ind w:left="6480" w:hanging="360"/>
      </w:pPr>
      <w:rPr>
        <w:rFonts w:ascii="Wingdings" w:hAnsi="Wingdings" w:hint="default"/>
      </w:rPr>
    </w:lvl>
  </w:abstractNum>
  <w:abstractNum w:abstractNumId="12" w15:restartNumberingAfterBreak="0">
    <w:nsid w:val="25851734"/>
    <w:multiLevelType w:val="hybridMultilevel"/>
    <w:tmpl w:val="BACCCFF8"/>
    <w:lvl w:ilvl="0" w:tplc="F03CF13C">
      <w:numFmt w:val="bullet"/>
      <w:lvlText w:val="•"/>
      <w:lvlJc w:val="left"/>
      <w:pPr>
        <w:ind w:left="820" w:hanging="360"/>
      </w:pPr>
      <w:rPr>
        <w:rFonts w:ascii="Times New Roman" w:eastAsia="Times New Roman" w:hAnsi="Times New Roman" w:cs="Times New Roman" w:hint="default"/>
        <w:spacing w:val="-5"/>
        <w:w w:val="99"/>
        <w:sz w:val="24"/>
        <w:szCs w:val="24"/>
      </w:rPr>
    </w:lvl>
    <w:lvl w:ilvl="1" w:tplc="2E9CA60E">
      <w:numFmt w:val="bullet"/>
      <w:lvlText w:val="•"/>
      <w:lvlJc w:val="left"/>
      <w:pPr>
        <w:ind w:left="1694" w:hanging="360"/>
      </w:pPr>
      <w:rPr>
        <w:rFonts w:hint="default"/>
      </w:rPr>
    </w:lvl>
    <w:lvl w:ilvl="2" w:tplc="E640BEAC">
      <w:numFmt w:val="bullet"/>
      <w:lvlText w:val="•"/>
      <w:lvlJc w:val="left"/>
      <w:pPr>
        <w:ind w:left="2568" w:hanging="360"/>
      </w:pPr>
      <w:rPr>
        <w:rFonts w:hint="default"/>
      </w:rPr>
    </w:lvl>
    <w:lvl w:ilvl="3" w:tplc="754C7716">
      <w:numFmt w:val="bullet"/>
      <w:lvlText w:val="•"/>
      <w:lvlJc w:val="left"/>
      <w:pPr>
        <w:ind w:left="3442" w:hanging="360"/>
      </w:pPr>
      <w:rPr>
        <w:rFonts w:hint="default"/>
      </w:rPr>
    </w:lvl>
    <w:lvl w:ilvl="4" w:tplc="0978A4CE">
      <w:numFmt w:val="bullet"/>
      <w:lvlText w:val="•"/>
      <w:lvlJc w:val="left"/>
      <w:pPr>
        <w:ind w:left="4316" w:hanging="360"/>
      </w:pPr>
      <w:rPr>
        <w:rFonts w:hint="default"/>
      </w:rPr>
    </w:lvl>
    <w:lvl w:ilvl="5" w:tplc="087A7AB2">
      <w:numFmt w:val="bullet"/>
      <w:lvlText w:val="•"/>
      <w:lvlJc w:val="left"/>
      <w:pPr>
        <w:ind w:left="5190" w:hanging="360"/>
      </w:pPr>
      <w:rPr>
        <w:rFonts w:hint="default"/>
      </w:rPr>
    </w:lvl>
    <w:lvl w:ilvl="6" w:tplc="6B3C50A0">
      <w:numFmt w:val="bullet"/>
      <w:lvlText w:val="•"/>
      <w:lvlJc w:val="left"/>
      <w:pPr>
        <w:ind w:left="6064" w:hanging="360"/>
      </w:pPr>
      <w:rPr>
        <w:rFonts w:hint="default"/>
      </w:rPr>
    </w:lvl>
    <w:lvl w:ilvl="7" w:tplc="93743AD2">
      <w:numFmt w:val="bullet"/>
      <w:lvlText w:val="•"/>
      <w:lvlJc w:val="left"/>
      <w:pPr>
        <w:ind w:left="6938" w:hanging="360"/>
      </w:pPr>
      <w:rPr>
        <w:rFonts w:hint="default"/>
      </w:rPr>
    </w:lvl>
    <w:lvl w:ilvl="8" w:tplc="E6526982">
      <w:numFmt w:val="bullet"/>
      <w:lvlText w:val="•"/>
      <w:lvlJc w:val="left"/>
      <w:pPr>
        <w:ind w:left="7812" w:hanging="360"/>
      </w:pPr>
      <w:rPr>
        <w:rFonts w:hint="default"/>
      </w:rPr>
    </w:lvl>
  </w:abstractNum>
  <w:abstractNum w:abstractNumId="13" w15:restartNumberingAfterBreak="0">
    <w:nsid w:val="2B4E988E"/>
    <w:multiLevelType w:val="hybridMultilevel"/>
    <w:tmpl w:val="9E2EDE10"/>
    <w:lvl w:ilvl="0" w:tplc="84A64470">
      <w:start w:val="1"/>
      <w:numFmt w:val="bullet"/>
      <w:lvlText w:val=""/>
      <w:lvlJc w:val="left"/>
      <w:pPr>
        <w:ind w:left="720" w:hanging="360"/>
      </w:pPr>
      <w:rPr>
        <w:rFonts w:ascii="Symbol" w:hAnsi="Symbol" w:hint="default"/>
      </w:rPr>
    </w:lvl>
    <w:lvl w:ilvl="1" w:tplc="079C5C32">
      <w:start w:val="1"/>
      <w:numFmt w:val="bullet"/>
      <w:lvlText w:val="o"/>
      <w:lvlJc w:val="left"/>
      <w:pPr>
        <w:ind w:left="1440" w:hanging="360"/>
      </w:pPr>
      <w:rPr>
        <w:rFonts w:ascii="Courier New" w:hAnsi="Courier New" w:hint="default"/>
      </w:rPr>
    </w:lvl>
    <w:lvl w:ilvl="2" w:tplc="49E0A74A">
      <w:start w:val="1"/>
      <w:numFmt w:val="bullet"/>
      <w:lvlText w:val=""/>
      <w:lvlJc w:val="left"/>
      <w:pPr>
        <w:ind w:left="2160" w:hanging="360"/>
      </w:pPr>
      <w:rPr>
        <w:rFonts w:ascii="Wingdings" w:hAnsi="Wingdings" w:hint="default"/>
      </w:rPr>
    </w:lvl>
    <w:lvl w:ilvl="3" w:tplc="481017AE">
      <w:start w:val="1"/>
      <w:numFmt w:val="bullet"/>
      <w:lvlText w:val=""/>
      <w:lvlJc w:val="left"/>
      <w:pPr>
        <w:ind w:left="2880" w:hanging="360"/>
      </w:pPr>
      <w:rPr>
        <w:rFonts w:ascii="Symbol" w:hAnsi="Symbol" w:hint="default"/>
      </w:rPr>
    </w:lvl>
    <w:lvl w:ilvl="4" w:tplc="AFEED1E4">
      <w:start w:val="1"/>
      <w:numFmt w:val="bullet"/>
      <w:lvlText w:val="o"/>
      <w:lvlJc w:val="left"/>
      <w:pPr>
        <w:ind w:left="3600" w:hanging="360"/>
      </w:pPr>
      <w:rPr>
        <w:rFonts w:ascii="Courier New" w:hAnsi="Courier New" w:hint="default"/>
      </w:rPr>
    </w:lvl>
    <w:lvl w:ilvl="5" w:tplc="C5AA8DB8">
      <w:start w:val="1"/>
      <w:numFmt w:val="bullet"/>
      <w:lvlText w:val=""/>
      <w:lvlJc w:val="left"/>
      <w:pPr>
        <w:ind w:left="4320" w:hanging="360"/>
      </w:pPr>
      <w:rPr>
        <w:rFonts w:ascii="Wingdings" w:hAnsi="Wingdings" w:hint="default"/>
      </w:rPr>
    </w:lvl>
    <w:lvl w:ilvl="6" w:tplc="342A968C">
      <w:start w:val="1"/>
      <w:numFmt w:val="bullet"/>
      <w:lvlText w:val=""/>
      <w:lvlJc w:val="left"/>
      <w:pPr>
        <w:ind w:left="5040" w:hanging="360"/>
      </w:pPr>
      <w:rPr>
        <w:rFonts w:ascii="Symbol" w:hAnsi="Symbol" w:hint="default"/>
      </w:rPr>
    </w:lvl>
    <w:lvl w:ilvl="7" w:tplc="F69092B4">
      <w:start w:val="1"/>
      <w:numFmt w:val="bullet"/>
      <w:lvlText w:val="o"/>
      <w:lvlJc w:val="left"/>
      <w:pPr>
        <w:ind w:left="5760" w:hanging="360"/>
      </w:pPr>
      <w:rPr>
        <w:rFonts w:ascii="Courier New" w:hAnsi="Courier New" w:hint="default"/>
      </w:rPr>
    </w:lvl>
    <w:lvl w:ilvl="8" w:tplc="A1083BC0">
      <w:start w:val="1"/>
      <w:numFmt w:val="bullet"/>
      <w:lvlText w:val=""/>
      <w:lvlJc w:val="left"/>
      <w:pPr>
        <w:ind w:left="6480" w:hanging="360"/>
      </w:pPr>
      <w:rPr>
        <w:rFonts w:ascii="Wingdings" w:hAnsi="Wingdings" w:hint="default"/>
      </w:rPr>
    </w:lvl>
  </w:abstractNum>
  <w:abstractNum w:abstractNumId="14" w15:restartNumberingAfterBreak="0">
    <w:nsid w:val="30AC5946"/>
    <w:multiLevelType w:val="hybridMultilevel"/>
    <w:tmpl w:val="B51A4E20"/>
    <w:lvl w:ilvl="0" w:tplc="93C43ED6">
      <w:start w:val="1"/>
      <w:numFmt w:val="decimal"/>
      <w:lvlText w:val="%1."/>
      <w:lvlJc w:val="left"/>
      <w:pPr>
        <w:ind w:left="720" w:hanging="360"/>
      </w:pPr>
    </w:lvl>
    <w:lvl w:ilvl="1" w:tplc="21A07C02">
      <w:start w:val="1"/>
      <w:numFmt w:val="lowerLetter"/>
      <w:lvlText w:val="%2."/>
      <w:lvlJc w:val="left"/>
      <w:pPr>
        <w:ind w:left="1440" w:hanging="360"/>
      </w:pPr>
    </w:lvl>
    <w:lvl w:ilvl="2" w:tplc="F002085C">
      <w:start w:val="1"/>
      <w:numFmt w:val="lowerRoman"/>
      <w:lvlText w:val="%3."/>
      <w:lvlJc w:val="right"/>
      <w:pPr>
        <w:ind w:left="2160" w:hanging="180"/>
      </w:pPr>
    </w:lvl>
    <w:lvl w:ilvl="3" w:tplc="2398D60E">
      <w:start w:val="1"/>
      <w:numFmt w:val="decimal"/>
      <w:lvlText w:val="%4."/>
      <w:lvlJc w:val="left"/>
      <w:pPr>
        <w:ind w:left="2880" w:hanging="360"/>
      </w:pPr>
    </w:lvl>
    <w:lvl w:ilvl="4" w:tplc="67662C30">
      <w:start w:val="1"/>
      <w:numFmt w:val="lowerLetter"/>
      <w:lvlText w:val="%5."/>
      <w:lvlJc w:val="left"/>
      <w:pPr>
        <w:ind w:left="3600" w:hanging="360"/>
      </w:pPr>
    </w:lvl>
    <w:lvl w:ilvl="5" w:tplc="7B4ECC58">
      <w:start w:val="1"/>
      <w:numFmt w:val="lowerRoman"/>
      <w:lvlText w:val="%6."/>
      <w:lvlJc w:val="right"/>
      <w:pPr>
        <w:ind w:left="4320" w:hanging="180"/>
      </w:pPr>
    </w:lvl>
    <w:lvl w:ilvl="6" w:tplc="E3DE6DDA">
      <w:start w:val="1"/>
      <w:numFmt w:val="decimal"/>
      <w:lvlText w:val="%7."/>
      <w:lvlJc w:val="left"/>
      <w:pPr>
        <w:ind w:left="5040" w:hanging="360"/>
      </w:pPr>
    </w:lvl>
    <w:lvl w:ilvl="7" w:tplc="C228ECD8">
      <w:start w:val="1"/>
      <w:numFmt w:val="lowerLetter"/>
      <w:lvlText w:val="%8."/>
      <w:lvlJc w:val="left"/>
      <w:pPr>
        <w:ind w:left="5760" w:hanging="360"/>
      </w:pPr>
    </w:lvl>
    <w:lvl w:ilvl="8" w:tplc="B11CEC26">
      <w:start w:val="1"/>
      <w:numFmt w:val="lowerRoman"/>
      <w:lvlText w:val="%9."/>
      <w:lvlJc w:val="right"/>
      <w:pPr>
        <w:ind w:left="6480" w:hanging="180"/>
      </w:pPr>
    </w:lvl>
  </w:abstractNum>
  <w:abstractNum w:abstractNumId="15" w15:restartNumberingAfterBreak="0">
    <w:nsid w:val="314205DB"/>
    <w:multiLevelType w:val="hybridMultilevel"/>
    <w:tmpl w:val="2E0E4526"/>
    <w:lvl w:ilvl="0" w:tplc="17D00EAA">
      <w:start w:val="1"/>
      <w:numFmt w:val="bullet"/>
      <w:lvlText w:val=""/>
      <w:lvlJc w:val="left"/>
      <w:pPr>
        <w:ind w:left="360" w:hanging="360"/>
      </w:pPr>
      <w:rPr>
        <w:rFonts w:ascii="Symbol" w:hAnsi="Symbol" w:hint="default"/>
      </w:rPr>
    </w:lvl>
    <w:lvl w:ilvl="1" w:tplc="FDE87774">
      <w:start w:val="1"/>
      <w:numFmt w:val="bullet"/>
      <w:lvlText w:val="o"/>
      <w:lvlJc w:val="left"/>
      <w:pPr>
        <w:ind w:left="1080" w:hanging="360"/>
      </w:pPr>
      <w:rPr>
        <w:rFonts w:ascii="Courier New" w:hAnsi="Courier New" w:hint="default"/>
      </w:rPr>
    </w:lvl>
    <w:lvl w:ilvl="2" w:tplc="0C20A438">
      <w:start w:val="1"/>
      <w:numFmt w:val="bullet"/>
      <w:lvlText w:val=""/>
      <w:lvlJc w:val="left"/>
      <w:pPr>
        <w:ind w:left="1800" w:hanging="360"/>
      </w:pPr>
      <w:rPr>
        <w:rFonts w:ascii="Wingdings" w:hAnsi="Wingdings" w:hint="default"/>
      </w:rPr>
    </w:lvl>
    <w:lvl w:ilvl="3" w:tplc="A5BE0B68">
      <w:start w:val="1"/>
      <w:numFmt w:val="bullet"/>
      <w:lvlText w:val=""/>
      <w:lvlJc w:val="left"/>
      <w:pPr>
        <w:ind w:left="2520" w:hanging="360"/>
      </w:pPr>
      <w:rPr>
        <w:rFonts w:ascii="Symbol" w:hAnsi="Symbol" w:hint="default"/>
      </w:rPr>
    </w:lvl>
    <w:lvl w:ilvl="4" w:tplc="F150207E">
      <w:start w:val="1"/>
      <w:numFmt w:val="bullet"/>
      <w:lvlText w:val="o"/>
      <w:lvlJc w:val="left"/>
      <w:pPr>
        <w:ind w:left="3240" w:hanging="360"/>
      </w:pPr>
      <w:rPr>
        <w:rFonts w:ascii="Courier New" w:hAnsi="Courier New" w:hint="default"/>
      </w:rPr>
    </w:lvl>
    <w:lvl w:ilvl="5" w:tplc="CCF68EBA">
      <w:start w:val="1"/>
      <w:numFmt w:val="bullet"/>
      <w:lvlText w:val=""/>
      <w:lvlJc w:val="left"/>
      <w:pPr>
        <w:ind w:left="3960" w:hanging="360"/>
      </w:pPr>
      <w:rPr>
        <w:rFonts w:ascii="Wingdings" w:hAnsi="Wingdings" w:hint="default"/>
      </w:rPr>
    </w:lvl>
    <w:lvl w:ilvl="6" w:tplc="1F661484">
      <w:start w:val="1"/>
      <w:numFmt w:val="bullet"/>
      <w:lvlText w:val=""/>
      <w:lvlJc w:val="left"/>
      <w:pPr>
        <w:ind w:left="4680" w:hanging="360"/>
      </w:pPr>
      <w:rPr>
        <w:rFonts w:ascii="Symbol" w:hAnsi="Symbol" w:hint="default"/>
      </w:rPr>
    </w:lvl>
    <w:lvl w:ilvl="7" w:tplc="829CFE42">
      <w:start w:val="1"/>
      <w:numFmt w:val="bullet"/>
      <w:lvlText w:val="o"/>
      <w:lvlJc w:val="left"/>
      <w:pPr>
        <w:ind w:left="5400" w:hanging="360"/>
      </w:pPr>
      <w:rPr>
        <w:rFonts w:ascii="Courier New" w:hAnsi="Courier New" w:hint="default"/>
      </w:rPr>
    </w:lvl>
    <w:lvl w:ilvl="8" w:tplc="E1BEE50A">
      <w:start w:val="1"/>
      <w:numFmt w:val="bullet"/>
      <w:lvlText w:val=""/>
      <w:lvlJc w:val="left"/>
      <w:pPr>
        <w:ind w:left="6120" w:hanging="360"/>
      </w:pPr>
      <w:rPr>
        <w:rFonts w:ascii="Wingdings" w:hAnsi="Wingdings" w:hint="default"/>
      </w:rPr>
    </w:lvl>
  </w:abstractNum>
  <w:abstractNum w:abstractNumId="16" w15:restartNumberingAfterBreak="0">
    <w:nsid w:val="413F61E4"/>
    <w:multiLevelType w:val="hybridMultilevel"/>
    <w:tmpl w:val="A5CE5BBA"/>
    <w:lvl w:ilvl="0" w:tplc="7482FE8A">
      <w:start w:val="1"/>
      <w:numFmt w:val="bullet"/>
      <w:lvlText w:val=""/>
      <w:lvlJc w:val="left"/>
      <w:pPr>
        <w:ind w:left="360" w:hanging="360"/>
      </w:pPr>
      <w:rPr>
        <w:rFonts w:ascii="Symbol" w:hAnsi="Symbol" w:hint="default"/>
      </w:rPr>
    </w:lvl>
    <w:lvl w:ilvl="1" w:tplc="AFAE57DE">
      <w:start w:val="1"/>
      <w:numFmt w:val="bullet"/>
      <w:lvlText w:val="o"/>
      <w:lvlJc w:val="left"/>
      <w:pPr>
        <w:ind w:left="1080" w:hanging="360"/>
      </w:pPr>
      <w:rPr>
        <w:rFonts w:ascii="Courier New" w:hAnsi="Courier New" w:hint="default"/>
      </w:rPr>
    </w:lvl>
    <w:lvl w:ilvl="2" w:tplc="578C06C8">
      <w:start w:val="1"/>
      <w:numFmt w:val="bullet"/>
      <w:lvlText w:val=""/>
      <w:lvlJc w:val="left"/>
      <w:pPr>
        <w:ind w:left="1800" w:hanging="360"/>
      </w:pPr>
      <w:rPr>
        <w:rFonts w:ascii="Wingdings" w:hAnsi="Wingdings" w:hint="default"/>
      </w:rPr>
    </w:lvl>
    <w:lvl w:ilvl="3" w:tplc="9C96B572">
      <w:start w:val="1"/>
      <w:numFmt w:val="bullet"/>
      <w:lvlText w:val=""/>
      <w:lvlJc w:val="left"/>
      <w:pPr>
        <w:ind w:left="2520" w:hanging="360"/>
      </w:pPr>
      <w:rPr>
        <w:rFonts w:ascii="Symbol" w:hAnsi="Symbol" w:hint="default"/>
      </w:rPr>
    </w:lvl>
    <w:lvl w:ilvl="4" w:tplc="4E48AD9A">
      <w:start w:val="1"/>
      <w:numFmt w:val="bullet"/>
      <w:lvlText w:val="o"/>
      <w:lvlJc w:val="left"/>
      <w:pPr>
        <w:ind w:left="3240" w:hanging="360"/>
      </w:pPr>
      <w:rPr>
        <w:rFonts w:ascii="Courier New" w:hAnsi="Courier New" w:hint="default"/>
      </w:rPr>
    </w:lvl>
    <w:lvl w:ilvl="5" w:tplc="9D5C40D0">
      <w:start w:val="1"/>
      <w:numFmt w:val="bullet"/>
      <w:lvlText w:val=""/>
      <w:lvlJc w:val="left"/>
      <w:pPr>
        <w:ind w:left="3960" w:hanging="360"/>
      </w:pPr>
      <w:rPr>
        <w:rFonts w:ascii="Wingdings" w:hAnsi="Wingdings" w:hint="default"/>
      </w:rPr>
    </w:lvl>
    <w:lvl w:ilvl="6" w:tplc="B7D2A1B0">
      <w:start w:val="1"/>
      <w:numFmt w:val="bullet"/>
      <w:lvlText w:val=""/>
      <w:lvlJc w:val="left"/>
      <w:pPr>
        <w:ind w:left="4680" w:hanging="360"/>
      </w:pPr>
      <w:rPr>
        <w:rFonts w:ascii="Symbol" w:hAnsi="Symbol" w:hint="default"/>
      </w:rPr>
    </w:lvl>
    <w:lvl w:ilvl="7" w:tplc="54EEC4D0">
      <w:start w:val="1"/>
      <w:numFmt w:val="bullet"/>
      <w:lvlText w:val="o"/>
      <w:lvlJc w:val="left"/>
      <w:pPr>
        <w:ind w:left="5400" w:hanging="360"/>
      </w:pPr>
      <w:rPr>
        <w:rFonts w:ascii="Courier New" w:hAnsi="Courier New" w:hint="default"/>
      </w:rPr>
    </w:lvl>
    <w:lvl w:ilvl="8" w:tplc="E488D140">
      <w:start w:val="1"/>
      <w:numFmt w:val="bullet"/>
      <w:lvlText w:val=""/>
      <w:lvlJc w:val="left"/>
      <w:pPr>
        <w:ind w:left="6120" w:hanging="360"/>
      </w:pPr>
      <w:rPr>
        <w:rFonts w:ascii="Wingdings" w:hAnsi="Wingdings" w:hint="default"/>
      </w:rPr>
    </w:lvl>
  </w:abstractNum>
  <w:abstractNum w:abstractNumId="17" w15:restartNumberingAfterBreak="0">
    <w:nsid w:val="440C308A"/>
    <w:multiLevelType w:val="hybridMultilevel"/>
    <w:tmpl w:val="99C225EC"/>
    <w:lvl w:ilvl="0" w:tplc="997495FE">
      <w:start w:val="1"/>
      <w:numFmt w:val="bullet"/>
      <w:lvlText w:val=""/>
      <w:lvlJc w:val="left"/>
      <w:pPr>
        <w:ind w:left="360" w:hanging="360"/>
      </w:pPr>
      <w:rPr>
        <w:rFonts w:ascii="Symbol" w:hAnsi="Symbol" w:hint="default"/>
      </w:rPr>
    </w:lvl>
    <w:lvl w:ilvl="1" w:tplc="C25839EC" w:tentative="1">
      <w:start w:val="1"/>
      <w:numFmt w:val="bullet"/>
      <w:lvlText w:val="o"/>
      <w:lvlJc w:val="left"/>
      <w:pPr>
        <w:ind w:left="1080" w:hanging="360"/>
      </w:pPr>
      <w:rPr>
        <w:rFonts w:ascii="Courier New" w:hAnsi="Courier New" w:hint="default"/>
      </w:rPr>
    </w:lvl>
    <w:lvl w:ilvl="2" w:tplc="6D70C724" w:tentative="1">
      <w:start w:val="1"/>
      <w:numFmt w:val="bullet"/>
      <w:lvlText w:val=""/>
      <w:lvlJc w:val="left"/>
      <w:pPr>
        <w:ind w:left="1800" w:hanging="360"/>
      </w:pPr>
      <w:rPr>
        <w:rFonts w:ascii="Wingdings" w:hAnsi="Wingdings" w:hint="default"/>
      </w:rPr>
    </w:lvl>
    <w:lvl w:ilvl="3" w:tplc="50649FB4" w:tentative="1">
      <w:start w:val="1"/>
      <w:numFmt w:val="bullet"/>
      <w:lvlText w:val=""/>
      <w:lvlJc w:val="left"/>
      <w:pPr>
        <w:ind w:left="2520" w:hanging="360"/>
      </w:pPr>
      <w:rPr>
        <w:rFonts w:ascii="Symbol" w:hAnsi="Symbol" w:hint="default"/>
      </w:rPr>
    </w:lvl>
    <w:lvl w:ilvl="4" w:tplc="6448728E" w:tentative="1">
      <w:start w:val="1"/>
      <w:numFmt w:val="bullet"/>
      <w:lvlText w:val="o"/>
      <w:lvlJc w:val="left"/>
      <w:pPr>
        <w:ind w:left="3240" w:hanging="360"/>
      </w:pPr>
      <w:rPr>
        <w:rFonts w:ascii="Courier New" w:hAnsi="Courier New" w:hint="default"/>
      </w:rPr>
    </w:lvl>
    <w:lvl w:ilvl="5" w:tplc="55BC6806" w:tentative="1">
      <w:start w:val="1"/>
      <w:numFmt w:val="bullet"/>
      <w:lvlText w:val=""/>
      <w:lvlJc w:val="left"/>
      <w:pPr>
        <w:ind w:left="3960" w:hanging="360"/>
      </w:pPr>
      <w:rPr>
        <w:rFonts w:ascii="Wingdings" w:hAnsi="Wingdings" w:hint="default"/>
      </w:rPr>
    </w:lvl>
    <w:lvl w:ilvl="6" w:tplc="213079C2" w:tentative="1">
      <w:start w:val="1"/>
      <w:numFmt w:val="bullet"/>
      <w:lvlText w:val=""/>
      <w:lvlJc w:val="left"/>
      <w:pPr>
        <w:ind w:left="4680" w:hanging="360"/>
      </w:pPr>
      <w:rPr>
        <w:rFonts w:ascii="Symbol" w:hAnsi="Symbol" w:hint="default"/>
      </w:rPr>
    </w:lvl>
    <w:lvl w:ilvl="7" w:tplc="A90CE56A" w:tentative="1">
      <w:start w:val="1"/>
      <w:numFmt w:val="bullet"/>
      <w:lvlText w:val="o"/>
      <w:lvlJc w:val="left"/>
      <w:pPr>
        <w:ind w:left="5400" w:hanging="360"/>
      </w:pPr>
      <w:rPr>
        <w:rFonts w:ascii="Courier New" w:hAnsi="Courier New" w:hint="default"/>
      </w:rPr>
    </w:lvl>
    <w:lvl w:ilvl="8" w:tplc="D884BB38" w:tentative="1">
      <w:start w:val="1"/>
      <w:numFmt w:val="bullet"/>
      <w:lvlText w:val=""/>
      <w:lvlJc w:val="left"/>
      <w:pPr>
        <w:ind w:left="6120" w:hanging="360"/>
      </w:pPr>
      <w:rPr>
        <w:rFonts w:ascii="Wingdings" w:hAnsi="Wingdings" w:hint="default"/>
      </w:rPr>
    </w:lvl>
  </w:abstractNum>
  <w:abstractNum w:abstractNumId="18" w15:restartNumberingAfterBreak="0">
    <w:nsid w:val="45E14092"/>
    <w:multiLevelType w:val="hybridMultilevel"/>
    <w:tmpl w:val="95C04B90"/>
    <w:lvl w:ilvl="0" w:tplc="44F26B34">
      <w:start w:val="1"/>
      <w:numFmt w:val="decimal"/>
      <w:lvlText w:val="%1."/>
      <w:lvlJc w:val="left"/>
      <w:pPr>
        <w:ind w:left="720" w:hanging="360"/>
      </w:pPr>
    </w:lvl>
    <w:lvl w:ilvl="1" w:tplc="2EC82596">
      <w:start w:val="1"/>
      <w:numFmt w:val="lowerLetter"/>
      <w:lvlText w:val="%2."/>
      <w:lvlJc w:val="left"/>
      <w:pPr>
        <w:ind w:left="1440" w:hanging="360"/>
      </w:pPr>
    </w:lvl>
    <w:lvl w:ilvl="2" w:tplc="7742AB80">
      <w:start w:val="1"/>
      <w:numFmt w:val="lowerRoman"/>
      <w:lvlText w:val="%3."/>
      <w:lvlJc w:val="right"/>
      <w:pPr>
        <w:ind w:left="2160" w:hanging="180"/>
      </w:pPr>
    </w:lvl>
    <w:lvl w:ilvl="3" w:tplc="F70E8182">
      <w:start w:val="1"/>
      <w:numFmt w:val="decimal"/>
      <w:lvlText w:val="%4."/>
      <w:lvlJc w:val="left"/>
      <w:pPr>
        <w:ind w:left="2880" w:hanging="360"/>
      </w:pPr>
    </w:lvl>
    <w:lvl w:ilvl="4" w:tplc="F1A86360">
      <w:start w:val="1"/>
      <w:numFmt w:val="lowerLetter"/>
      <w:lvlText w:val="%5."/>
      <w:lvlJc w:val="left"/>
      <w:pPr>
        <w:ind w:left="3600" w:hanging="360"/>
      </w:pPr>
    </w:lvl>
    <w:lvl w:ilvl="5" w:tplc="B3B81EB8">
      <w:start w:val="1"/>
      <w:numFmt w:val="lowerRoman"/>
      <w:lvlText w:val="%6."/>
      <w:lvlJc w:val="right"/>
      <w:pPr>
        <w:ind w:left="4320" w:hanging="180"/>
      </w:pPr>
    </w:lvl>
    <w:lvl w:ilvl="6" w:tplc="F4EA80EE">
      <w:start w:val="1"/>
      <w:numFmt w:val="decimal"/>
      <w:lvlText w:val="%7."/>
      <w:lvlJc w:val="left"/>
      <w:pPr>
        <w:ind w:left="5040" w:hanging="360"/>
      </w:pPr>
    </w:lvl>
    <w:lvl w:ilvl="7" w:tplc="D1FA0EDC">
      <w:start w:val="1"/>
      <w:numFmt w:val="lowerLetter"/>
      <w:lvlText w:val="%8."/>
      <w:lvlJc w:val="left"/>
      <w:pPr>
        <w:ind w:left="5760" w:hanging="360"/>
      </w:pPr>
    </w:lvl>
    <w:lvl w:ilvl="8" w:tplc="7A5A69E4">
      <w:start w:val="1"/>
      <w:numFmt w:val="lowerRoman"/>
      <w:lvlText w:val="%9."/>
      <w:lvlJc w:val="right"/>
      <w:pPr>
        <w:ind w:left="6480" w:hanging="180"/>
      </w:pPr>
    </w:lvl>
  </w:abstractNum>
  <w:abstractNum w:abstractNumId="19" w15:restartNumberingAfterBreak="0">
    <w:nsid w:val="4FD465B6"/>
    <w:multiLevelType w:val="hybridMultilevel"/>
    <w:tmpl w:val="A650E394"/>
    <w:lvl w:ilvl="0" w:tplc="39803980">
      <w:start w:val="1"/>
      <w:numFmt w:val="decimal"/>
      <w:lvlText w:val="%1."/>
      <w:lvlJc w:val="left"/>
      <w:pPr>
        <w:ind w:left="720" w:hanging="360"/>
      </w:pPr>
    </w:lvl>
    <w:lvl w:ilvl="1" w:tplc="4C908B0C">
      <w:start w:val="1"/>
      <w:numFmt w:val="lowerLetter"/>
      <w:lvlText w:val="%2."/>
      <w:lvlJc w:val="left"/>
      <w:pPr>
        <w:ind w:left="1440" w:hanging="360"/>
      </w:pPr>
    </w:lvl>
    <w:lvl w:ilvl="2" w:tplc="CDE20FBE">
      <w:start w:val="1"/>
      <w:numFmt w:val="lowerRoman"/>
      <w:lvlText w:val="%3."/>
      <w:lvlJc w:val="right"/>
      <w:pPr>
        <w:ind w:left="2160" w:hanging="180"/>
      </w:pPr>
    </w:lvl>
    <w:lvl w:ilvl="3" w:tplc="5150D1B0">
      <w:start w:val="1"/>
      <w:numFmt w:val="decimal"/>
      <w:lvlText w:val="%4."/>
      <w:lvlJc w:val="left"/>
      <w:pPr>
        <w:ind w:left="2880" w:hanging="360"/>
      </w:pPr>
    </w:lvl>
    <w:lvl w:ilvl="4" w:tplc="C52A8892">
      <w:start w:val="1"/>
      <w:numFmt w:val="lowerLetter"/>
      <w:lvlText w:val="%5."/>
      <w:lvlJc w:val="left"/>
      <w:pPr>
        <w:ind w:left="3600" w:hanging="360"/>
      </w:pPr>
    </w:lvl>
    <w:lvl w:ilvl="5" w:tplc="DF5A3566">
      <w:start w:val="1"/>
      <w:numFmt w:val="lowerRoman"/>
      <w:lvlText w:val="%6."/>
      <w:lvlJc w:val="right"/>
      <w:pPr>
        <w:ind w:left="4320" w:hanging="180"/>
      </w:pPr>
    </w:lvl>
    <w:lvl w:ilvl="6" w:tplc="0BBA2672">
      <w:start w:val="1"/>
      <w:numFmt w:val="decimal"/>
      <w:lvlText w:val="%7."/>
      <w:lvlJc w:val="left"/>
      <w:pPr>
        <w:ind w:left="5040" w:hanging="360"/>
      </w:pPr>
    </w:lvl>
    <w:lvl w:ilvl="7" w:tplc="25D011B6">
      <w:start w:val="1"/>
      <w:numFmt w:val="lowerLetter"/>
      <w:lvlText w:val="%8."/>
      <w:lvlJc w:val="left"/>
      <w:pPr>
        <w:ind w:left="5760" w:hanging="360"/>
      </w:pPr>
    </w:lvl>
    <w:lvl w:ilvl="8" w:tplc="E10E7B62">
      <w:start w:val="1"/>
      <w:numFmt w:val="lowerRoman"/>
      <w:lvlText w:val="%9."/>
      <w:lvlJc w:val="right"/>
      <w:pPr>
        <w:ind w:left="6480" w:hanging="180"/>
      </w:pPr>
    </w:lvl>
  </w:abstractNum>
  <w:abstractNum w:abstractNumId="20" w15:restartNumberingAfterBreak="0">
    <w:nsid w:val="52BD3D6F"/>
    <w:multiLevelType w:val="hybridMultilevel"/>
    <w:tmpl w:val="95C8A7AA"/>
    <w:lvl w:ilvl="0" w:tplc="CFBAB8A2">
      <w:start w:val="1"/>
      <w:numFmt w:val="bullet"/>
      <w:lvlText w:val=""/>
      <w:lvlJc w:val="left"/>
      <w:pPr>
        <w:ind w:left="360" w:hanging="360"/>
      </w:pPr>
      <w:rPr>
        <w:rFonts w:ascii="Symbol" w:hAnsi="Symbol" w:hint="default"/>
      </w:rPr>
    </w:lvl>
    <w:lvl w:ilvl="1" w:tplc="C2ACC5A8">
      <w:start w:val="1"/>
      <w:numFmt w:val="bullet"/>
      <w:lvlText w:val="o"/>
      <w:lvlJc w:val="left"/>
      <w:pPr>
        <w:ind w:left="1080" w:hanging="360"/>
      </w:pPr>
      <w:rPr>
        <w:rFonts w:ascii="Courier New" w:hAnsi="Courier New" w:hint="default"/>
      </w:rPr>
    </w:lvl>
    <w:lvl w:ilvl="2" w:tplc="50A40858">
      <w:start w:val="1"/>
      <w:numFmt w:val="bullet"/>
      <w:lvlText w:val=""/>
      <w:lvlJc w:val="left"/>
      <w:pPr>
        <w:ind w:left="1800" w:hanging="360"/>
      </w:pPr>
      <w:rPr>
        <w:rFonts w:ascii="Wingdings" w:hAnsi="Wingdings" w:hint="default"/>
      </w:rPr>
    </w:lvl>
    <w:lvl w:ilvl="3" w:tplc="521A212A">
      <w:start w:val="1"/>
      <w:numFmt w:val="bullet"/>
      <w:lvlText w:val=""/>
      <w:lvlJc w:val="left"/>
      <w:pPr>
        <w:ind w:left="2520" w:hanging="360"/>
      </w:pPr>
      <w:rPr>
        <w:rFonts w:ascii="Symbol" w:hAnsi="Symbol" w:hint="default"/>
      </w:rPr>
    </w:lvl>
    <w:lvl w:ilvl="4" w:tplc="9DAA15F0">
      <w:start w:val="1"/>
      <w:numFmt w:val="bullet"/>
      <w:lvlText w:val="o"/>
      <w:lvlJc w:val="left"/>
      <w:pPr>
        <w:ind w:left="3240" w:hanging="360"/>
      </w:pPr>
      <w:rPr>
        <w:rFonts w:ascii="Courier New" w:hAnsi="Courier New" w:hint="default"/>
      </w:rPr>
    </w:lvl>
    <w:lvl w:ilvl="5" w:tplc="179C1E4A">
      <w:start w:val="1"/>
      <w:numFmt w:val="bullet"/>
      <w:lvlText w:val=""/>
      <w:lvlJc w:val="left"/>
      <w:pPr>
        <w:ind w:left="3960" w:hanging="360"/>
      </w:pPr>
      <w:rPr>
        <w:rFonts w:ascii="Wingdings" w:hAnsi="Wingdings" w:hint="default"/>
      </w:rPr>
    </w:lvl>
    <w:lvl w:ilvl="6" w:tplc="5150F356">
      <w:start w:val="1"/>
      <w:numFmt w:val="bullet"/>
      <w:lvlText w:val=""/>
      <w:lvlJc w:val="left"/>
      <w:pPr>
        <w:ind w:left="4680" w:hanging="360"/>
      </w:pPr>
      <w:rPr>
        <w:rFonts w:ascii="Symbol" w:hAnsi="Symbol" w:hint="default"/>
      </w:rPr>
    </w:lvl>
    <w:lvl w:ilvl="7" w:tplc="CDE41966">
      <w:start w:val="1"/>
      <w:numFmt w:val="bullet"/>
      <w:lvlText w:val="o"/>
      <w:lvlJc w:val="left"/>
      <w:pPr>
        <w:ind w:left="5400" w:hanging="360"/>
      </w:pPr>
      <w:rPr>
        <w:rFonts w:ascii="Courier New" w:hAnsi="Courier New" w:hint="default"/>
      </w:rPr>
    </w:lvl>
    <w:lvl w:ilvl="8" w:tplc="E3189A4A">
      <w:start w:val="1"/>
      <w:numFmt w:val="bullet"/>
      <w:lvlText w:val=""/>
      <w:lvlJc w:val="left"/>
      <w:pPr>
        <w:ind w:left="6120" w:hanging="360"/>
      </w:pPr>
      <w:rPr>
        <w:rFonts w:ascii="Wingdings" w:hAnsi="Wingdings" w:hint="default"/>
      </w:rPr>
    </w:lvl>
  </w:abstractNum>
  <w:abstractNum w:abstractNumId="21" w15:restartNumberingAfterBreak="0">
    <w:nsid w:val="58B6FF1E"/>
    <w:multiLevelType w:val="hybridMultilevel"/>
    <w:tmpl w:val="14B0132E"/>
    <w:lvl w:ilvl="0" w:tplc="15D6FAB0">
      <w:start w:val="1"/>
      <w:numFmt w:val="bullet"/>
      <w:lvlText w:val=""/>
      <w:lvlJc w:val="left"/>
      <w:pPr>
        <w:ind w:left="360" w:hanging="360"/>
      </w:pPr>
      <w:rPr>
        <w:rFonts w:ascii="Symbol" w:hAnsi="Symbol" w:hint="default"/>
      </w:rPr>
    </w:lvl>
    <w:lvl w:ilvl="1" w:tplc="BD38A520">
      <w:start w:val="1"/>
      <w:numFmt w:val="bullet"/>
      <w:lvlText w:val="o"/>
      <w:lvlJc w:val="left"/>
      <w:pPr>
        <w:ind w:left="1080" w:hanging="360"/>
      </w:pPr>
      <w:rPr>
        <w:rFonts w:ascii="Courier New" w:hAnsi="Courier New" w:hint="default"/>
      </w:rPr>
    </w:lvl>
    <w:lvl w:ilvl="2" w:tplc="53A8C87E">
      <w:start w:val="1"/>
      <w:numFmt w:val="bullet"/>
      <w:lvlText w:val=""/>
      <w:lvlJc w:val="left"/>
      <w:pPr>
        <w:ind w:left="1800" w:hanging="360"/>
      </w:pPr>
      <w:rPr>
        <w:rFonts w:ascii="Wingdings" w:hAnsi="Wingdings" w:hint="default"/>
      </w:rPr>
    </w:lvl>
    <w:lvl w:ilvl="3" w:tplc="05C6D164">
      <w:start w:val="1"/>
      <w:numFmt w:val="bullet"/>
      <w:lvlText w:val=""/>
      <w:lvlJc w:val="left"/>
      <w:pPr>
        <w:ind w:left="2520" w:hanging="360"/>
      </w:pPr>
      <w:rPr>
        <w:rFonts w:ascii="Symbol" w:hAnsi="Symbol" w:hint="default"/>
      </w:rPr>
    </w:lvl>
    <w:lvl w:ilvl="4" w:tplc="850EF540">
      <w:start w:val="1"/>
      <w:numFmt w:val="bullet"/>
      <w:lvlText w:val="o"/>
      <w:lvlJc w:val="left"/>
      <w:pPr>
        <w:ind w:left="3240" w:hanging="360"/>
      </w:pPr>
      <w:rPr>
        <w:rFonts w:ascii="Courier New" w:hAnsi="Courier New" w:hint="default"/>
      </w:rPr>
    </w:lvl>
    <w:lvl w:ilvl="5" w:tplc="4E3EFAF8">
      <w:start w:val="1"/>
      <w:numFmt w:val="bullet"/>
      <w:lvlText w:val=""/>
      <w:lvlJc w:val="left"/>
      <w:pPr>
        <w:ind w:left="3960" w:hanging="360"/>
      </w:pPr>
      <w:rPr>
        <w:rFonts w:ascii="Wingdings" w:hAnsi="Wingdings" w:hint="default"/>
      </w:rPr>
    </w:lvl>
    <w:lvl w:ilvl="6" w:tplc="B89CCF58">
      <w:start w:val="1"/>
      <w:numFmt w:val="bullet"/>
      <w:lvlText w:val=""/>
      <w:lvlJc w:val="left"/>
      <w:pPr>
        <w:ind w:left="4680" w:hanging="360"/>
      </w:pPr>
      <w:rPr>
        <w:rFonts w:ascii="Symbol" w:hAnsi="Symbol" w:hint="default"/>
      </w:rPr>
    </w:lvl>
    <w:lvl w:ilvl="7" w:tplc="FE106CFC">
      <w:start w:val="1"/>
      <w:numFmt w:val="bullet"/>
      <w:lvlText w:val="o"/>
      <w:lvlJc w:val="left"/>
      <w:pPr>
        <w:ind w:left="5400" w:hanging="360"/>
      </w:pPr>
      <w:rPr>
        <w:rFonts w:ascii="Courier New" w:hAnsi="Courier New" w:hint="default"/>
      </w:rPr>
    </w:lvl>
    <w:lvl w:ilvl="8" w:tplc="68E23D78">
      <w:start w:val="1"/>
      <w:numFmt w:val="bullet"/>
      <w:lvlText w:val=""/>
      <w:lvlJc w:val="left"/>
      <w:pPr>
        <w:ind w:left="6120" w:hanging="360"/>
      </w:pPr>
      <w:rPr>
        <w:rFonts w:ascii="Wingdings" w:hAnsi="Wingdings" w:hint="default"/>
      </w:rPr>
    </w:lvl>
  </w:abstractNum>
  <w:abstractNum w:abstractNumId="22" w15:restartNumberingAfterBreak="0">
    <w:nsid w:val="65227780"/>
    <w:multiLevelType w:val="hybridMultilevel"/>
    <w:tmpl w:val="76B2FB02"/>
    <w:lvl w:ilvl="0" w:tplc="11566682">
      <w:start w:val="1"/>
      <w:numFmt w:val="decimal"/>
      <w:lvlText w:val="%1."/>
      <w:lvlJc w:val="left"/>
      <w:pPr>
        <w:ind w:left="720" w:hanging="360"/>
      </w:pPr>
    </w:lvl>
    <w:lvl w:ilvl="1" w:tplc="E37E1ED6">
      <w:start w:val="1"/>
      <w:numFmt w:val="lowerLetter"/>
      <w:lvlText w:val="%2."/>
      <w:lvlJc w:val="left"/>
      <w:pPr>
        <w:ind w:left="1440" w:hanging="360"/>
      </w:pPr>
    </w:lvl>
    <w:lvl w:ilvl="2" w:tplc="4A00568C">
      <w:start w:val="1"/>
      <w:numFmt w:val="lowerRoman"/>
      <w:lvlText w:val="%3."/>
      <w:lvlJc w:val="right"/>
      <w:pPr>
        <w:ind w:left="2160" w:hanging="180"/>
      </w:pPr>
    </w:lvl>
    <w:lvl w:ilvl="3" w:tplc="B972C7FC">
      <w:start w:val="1"/>
      <w:numFmt w:val="decimal"/>
      <w:lvlText w:val="%4."/>
      <w:lvlJc w:val="left"/>
      <w:pPr>
        <w:ind w:left="2880" w:hanging="360"/>
      </w:pPr>
    </w:lvl>
    <w:lvl w:ilvl="4" w:tplc="AD6A62D4">
      <w:start w:val="1"/>
      <w:numFmt w:val="lowerLetter"/>
      <w:lvlText w:val="%5."/>
      <w:lvlJc w:val="left"/>
      <w:pPr>
        <w:ind w:left="3600" w:hanging="360"/>
      </w:pPr>
    </w:lvl>
    <w:lvl w:ilvl="5" w:tplc="F29ABB1E">
      <w:start w:val="1"/>
      <w:numFmt w:val="lowerRoman"/>
      <w:lvlText w:val="%6."/>
      <w:lvlJc w:val="right"/>
      <w:pPr>
        <w:ind w:left="4320" w:hanging="180"/>
      </w:pPr>
    </w:lvl>
    <w:lvl w:ilvl="6" w:tplc="E278C672">
      <w:start w:val="1"/>
      <w:numFmt w:val="decimal"/>
      <w:lvlText w:val="%7."/>
      <w:lvlJc w:val="left"/>
      <w:pPr>
        <w:ind w:left="5040" w:hanging="360"/>
      </w:pPr>
    </w:lvl>
    <w:lvl w:ilvl="7" w:tplc="76589336">
      <w:start w:val="1"/>
      <w:numFmt w:val="lowerLetter"/>
      <w:lvlText w:val="%8."/>
      <w:lvlJc w:val="left"/>
      <w:pPr>
        <w:ind w:left="5760" w:hanging="360"/>
      </w:pPr>
    </w:lvl>
    <w:lvl w:ilvl="8" w:tplc="ECF28D80">
      <w:start w:val="1"/>
      <w:numFmt w:val="lowerRoman"/>
      <w:lvlText w:val="%9."/>
      <w:lvlJc w:val="right"/>
      <w:pPr>
        <w:ind w:left="6480" w:hanging="180"/>
      </w:pPr>
    </w:lvl>
  </w:abstractNum>
  <w:abstractNum w:abstractNumId="23" w15:restartNumberingAfterBreak="0">
    <w:nsid w:val="6FA7C8E7"/>
    <w:multiLevelType w:val="hybridMultilevel"/>
    <w:tmpl w:val="0D5C0278"/>
    <w:lvl w:ilvl="0" w:tplc="225C8696">
      <w:start w:val="1"/>
      <w:numFmt w:val="bullet"/>
      <w:lvlText w:val=""/>
      <w:lvlJc w:val="left"/>
      <w:pPr>
        <w:ind w:left="720" w:hanging="360"/>
      </w:pPr>
      <w:rPr>
        <w:rFonts w:ascii="Symbol" w:hAnsi="Symbol" w:hint="default"/>
      </w:rPr>
    </w:lvl>
    <w:lvl w:ilvl="1" w:tplc="B97C78C0">
      <w:start w:val="1"/>
      <w:numFmt w:val="bullet"/>
      <w:lvlText w:val="o"/>
      <w:lvlJc w:val="left"/>
      <w:pPr>
        <w:ind w:left="1440" w:hanging="360"/>
      </w:pPr>
      <w:rPr>
        <w:rFonts w:ascii="Courier New" w:hAnsi="Courier New" w:hint="default"/>
      </w:rPr>
    </w:lvl>
    <w:lvl w:ilvl="2" w:tplc="E8D260C4">
      <w:start w:val="1"/>
      <w:numFmt w:val="bullet"/>
      <w:lvlText w:val=""/>
      <w:lvlJc w:val="left"/>
      <w:pPr>
        <w:ind w:left="2160" w:hanging="360"/>
      </w:pPr>
      <w:rPr>
        <w:rFonts w:ascii="Wingdings" w:hAnsi="Wingdings" w:hint="default"/>
      </w:rPr>
    </w:lvl>
    <w:lvl w:ilvl="3" w:tplc="D8A2364C">
      <w:start w:val="1"/>
      <w:numFmt w:val="bullet"/>
      <w:lvlText w:val=""/>
      <w:lvlJc w:val="left"/>
      <w:pPr>
        <w:ind w:left="2880" w:hanging="360"/>
      </w:pPr>
      <w:rPr>
        <w:rFonts w:ascii="Symbol" w:hAnsi="Symbol" w:hint="default"/>
      </w:rPr>
    </w:lvl>
    <w:lvl w:ilvl="4" w:tplc="51ACB0E4">
      <w:start w:val="1"/>
      <w:numFmt w:val="bullet"/>
      <w:lvlText w:val="o"/>
      <w:lvlJc w:val="left"/>
      <w:pPr>
        <w:ind w:left="3600" w:hanging="360"/>
      </w:pPr>
      <w:rPr>
        <w:rFonts w:ascii="Courier New" w:hAnsi="Courier New" w:hint="default"/>
      </w:rPr>
    </w:lvl>
    <w:lvl w:ilvl="5" w:tplc="C6042C62">
      <w:start w:val="1"/>
      <w:numFmt w:val="bullet"/>
      <w:lvlText w:val=""/>
      <w:lvlJc w:val="left"/>
      <w:pPr>
        <w:ind w:left="4320" w:hanging="360"/>
      </w:pPr>
      <w:rPr>
        <w:rFonts w:ascii="Wingdings" w:hAnsi="Wingdings" w:hint="default"/>
      </w:rPr>
    </w:lvl>
    <w:lvl w:ilvl="6" w:tplc="FEB044DA">
      <w:start w:val="1"/>
      <w:numFmt w:val="bullet"/>
      <w:lvlText w:val=""/>
      <w:lvlJc w:val="left"/>
      <w:pPr>
        <w:ind w:left="5040" w:hanging="360"/>
      </w:pPr>
      <w:rPr>
        <w:rFonts w:ascii="Symbol" w:hAnsi="Symbol" w:hint="default"/>
      </w:rPr>
    </w:lvl>
    <w:lvl w:ilvl="7" w:tplc="AD4252AE">
      <w:start w:val="1"/>
      <w:numFmt w:val="bullet"/>
      <w:lvlText w:val="o"/>
      <w:lvlJc w:val="left"/>
      <w:pPr>
        <w:ind w:left="5760" w:hanging="360"/>
      </w:pPr>
      <w:rPr>
        <w:rFonts w:ascii="Courier New" w:hAnsi="Courier New" w:hint="default"/>
      </w:rPr>
    </w:lvl>
    <w:lvl w:ilvl="8" w:tplc="53567D2A">
      <w:start w:val="1"/>
      <w:numFmt w:val="bullet"/>
      <w:lvlText w:val=""/>
      <w:lvlJc w:val="left"/>
      <w:pPr>
        <w:ind w:left="6480" w:hanging="360"/>
      </w:pPr>
      <w:rPr>
        <w:rFonts w:ascii="Wingdings" w:hAnsi="Wingdings" w:hint="default"/>
      </w:rPr>
    </w:lvl>
  </w:abstractNum>
  <w:abstractNum w:abstractNumId="24" w15:restartNumberingAfterBreak="0">
    <w:nsid w:val="714198DD"/>
    <w:multiLevelType w:val="hybridMultilevel"/>
    <w:tmpl w:val="6D66807C"/>
    <w:lvl w:ilvl="0" w:tplc="825097C6">
      <w:start w:val="1"/>
      <w:numFmt w:val="bullet"/>
      <w:lvlText w:val=""/>
      <w:lvlJc w:val="left"/>
      <w:pPr>
        <w:ind w:left="720" w:hanging="360"/>
      </w:pPr>
      <w:rPr>
        <w:rFonts w:ascii="Symbol" w:hAnsi="Symbol" w:hint="default"/>
      </w:rPr>
    </w:lvl>
    <w:lvl w:ilvl="1" w:tplc="EEFE4558">
      <w:start w:val="1"/>
      <w:numFmt w:val="bullet"/>
      <w:lvlText w:val="o"/>
      <w:lvlJc w:val="left"/>
      <w:pPr>
        <w:ind w:left="1440" w:hanging="360"/>
      </w:pPr>
      <w:rPr>
        <w:rFonts w:ascii="Courier New" w:hAnsi="Courier New" w:hint="default"/>
      </w:rPr>
    </w:lvl>
    <w:lvl w:ilvl="2" w:tplc="B3CC06A2">
      <w:start w:val="1"/>
      <w:numFmt w:val="bullet"/>
      <w:lvlText w:val=""/>
      <w:lvlJc w:val="left"/>
      <w:pPr>
        <w:ind w:left="2160" w:hanging="360"/>
      </w:pPr>
      <w:rPr>
        <w:rFonts w:ascii="Wingdings" w:hAnsi="Wingdings" w:hint="default"/>
      </w:rPr>
    </w:lvl>
    <w:lvl w:ilvl="3" w:tplc="E0FE0AFA">
      <w:start w:val="1"/>
      <w:numFmt w:val="bullet"/>
      <w:lvlText w:val=""/>
      <w:lvlJc w:val="left"/>
      <w:pPr>
        <w:ind w:left="2880" w:hanging="360"/>
      </w:pPr>
      <w:rPr>
        <w:rFonts w:ascii="Symbol" w:hAnsi="Symbol" w:hint="default"/>
      </w:rPr>
    </w:lvl>
    <w:lvl w:ilvl="4" w:tplc="9334D368">
      <w:start w:val="1"/>
      <w:numFmt w:val="bullet"/>
      <w:lvlText w:val="o"/>
      <w:lvlJc w:val="left"/>
      <w:pPr>
        <w:ind w:left="3600" w:hanging="360"/>
      </w:pPr>
      <w:rPr>
        <w:rFonts w:ascii="Courier New" w:hAnsi="Courier New" w:hint="default"/>
      </w:rPr>
    </w:lvl>
    <w:lvl w:ilvl="5" w:tplc="E5C09BA4">
      <w:start w:val="1"/>
      <w:numFmt w:val="bullet"/>
      <w:lvlText w:val=""/>
      <w:lvlJc w:val="left"/>
      <w:pPr>
        <w:ind w:left="4320" w:hanging="360"/>
      </w:pPr>
      <w:rPr>
        <w:rFonts w:ascii="Wingdings" w:hAnsi="Wingdings" w:hint="default"/>
      </w:rPr>
    </w:lvl>
    <w:lvl w:ilvl="6" w:tplc="6A1A028E">
      <w:start w:val="1"/>
      <w:numFmt w:val="bullet"/>
      <w:lvlText w:val=""/>
      <w:lvlJc w:val="left"/>
      <w:pPr>
        <w:ind w:left="5040" w:hanging="360"/>
      </w:pPr>
      <w:rPr>
        <w:rFonts w:ascii="Symbol" w:hAnsi="Symbol" w:hint="default"/>
      </w:rPr>
    </w:lvl>
    <w:lvl w:ilvl="7" w:tplc="39060FC0">
      <w:start w:val="1"/>
      <w:numFmt w:val="bullet"/>
      <w:lvlText w:val="o"/>
      <w:lvlJc w:val="left"/>
      <w:pPr>
        <w:ind w:left="5760" w:hanging="360"/>
      </w:pPr>
      <w:rPr>
        <w:rFonts w:ascii="Courier New" w:hAnsi="Courier New" w:hint="default"/>
      </w:rPr>
    </w:lvl>
    <w:lvl w:ilvl="8" w:tplc="AD2AD2FC">
      <w:start w:val="1"/>
      <w:numFmt w:val="bullet"/>
      <w:lvlText w:val=""/>
      <w:lvlJc w:val="left"/>
      <w:pPr>
        <w:ind w:left="6480" w:hanging="360"/>
      </w:pPr>
      <w:rPr>
        <w:rFonts w:ascii="Wingdings" w:hAnsi="Wingdings" w:hint="default"/>
      </w:rPr>
    </w:lvl>
  </w:abstractNum>
  <w:abstractNum w:abstractNumId="25" w15:restartNumberingAfterBreak="0">
    <w:nsid w:val="729F1D4A"/>
    <w:multiLevelType w:val="hybridMultilevel"/>
    <w:tmpl w:val="53BA60B8"/>
    <w:lvl w:ilvl="0" w:tplc="DCF07F00">
      <w:start w:val="1"/>
      <w:numFmt w:val="bullet"/>
      <w:lvlText w:val=""/>
      <w:lvlJc w:val="left"/>
      <w:pPr>
        <w:ind w:left="720" w:hanging="360"/>
      </w:pPr>
      <w:rPr>
        <w:rFonts w:ascii="Symbol" w:hAnsi="Symbol" w:hint="default"/>
      </w:rPr>
    </w:lvl>
    <w:lvl w:ilvl="1" w:tplc="8548B1FC">
      <w:start w:val="1"/>
      <w:numFmt w:val="bullet"/>
      <w:lvlText w:val="o"/>
      <w:lvlJc w:val="left"/>
      <w:pPr>
        <w:ind w:left="1440" w:hanging="360"/>
      </w:pPr>
      <w:rPr>
        <w:rFonts w:ascii="Courier New" w:hAnsi="Courier New" w:hint="default"/>
      </w:rPr>
    </w:lvl>
    <w:lvl w:ilvl="2" w:tplc="B49C31B8">
      <w:start w:val="1"/>
      <w:numFmt w:val="bullet"/>
      <w:lvlText w:val=""/>
      <w:lvlJc w:val="left"/>
      <w:pPr>
        <w:ind w:left="2160" w:hanging="360"/>
      </w:pPr>
      <w:rPr>
        <w:rFonts w:ascii="Wingdings" w:hAnsi="Wingdings" w:hint="default"/>
      </w:rPr>
    </w:lvl>
    <w:lvl w:ilvl="3" w:tplc="A8902A2C">
      <w:start w:val="1"/>
      <w:numFmt w:val="bullet"/>
      <w:lvlText w:val=""/>
      <w:lvlJc w:val="left"/>
      <w:pPr>
        <w:ind w:left="2880" w:hanging="360"/>
      </w:pPr>
      <w:rPr>
        <w:rFonts w:ascii="Symbol" w:hAnsi="Symbol" w:hint="default"/>
      </w:rPr>
    </w:lvl>
    <w:lvl w:ilvl="4" w:tplc="3D7C4964">
      <w:start w:val="1"/>
      <w:numFmt w:val="bullet"/>
      <w:lvlText w:val="o"/>
      <w:lvlJc w:val="left"/>
      <w:pPr>
        <w:ind w:left="3600" w:hanging="360"/>
      </w:pPr>
      <w:rPr>
        <w:rFonts w:ascii="Courier New" w:hAnsi="Courier New" w:hint="default"/>
      </w:rPr>
    </w:lvl>
    <w:lvl w:ilvl="5" w:tplc="EC16AEBC">
      <w:start w:val="1"/>
      <w:numFmt w:val="bullet"/>
      <w:lvlText w:val=""/>
      <w:lvlJc w:val="left"/>
      <w:pPr>
        <w:ind w:left="4320" w:hanging="360"/>
      </w:pPr>
      <w:rPr>
        <w:rFonts w:ascii="Wingdings" w:hAnsi="Wingdings" w:hint="default"/>
      </w:rPr>
    </w:lvl>
    <w:lvl w:ilvl="6" w:tplc="01883F24">
      <w:start w:val="1"/>
      <w:numFmt w:val="bullet"/>
      <w:lvlText w:val=""/>
      <w:lvlJc w:val="left"/>
      <w:pPr>
        <w:ind w:left="5040" w:hanging="360"/>
      </w:pPr>
      <w:rPr>
        <w:rFonts w:ascii="Symbol" w:hAnsi="Symbol" w:hint="default"/>
      </w:rPr>
    </w:lvl>
    <w:lvl w:ilvl="7" w:tplc="DB60AB02">
      <w:start w:val="1"/>
      <w:numFmt w:val="bullet"/>
      <w:lvlText w:val="o"/>
      <w:lvlJc w:val="left"/>
      <w:pPr>
        <w:ind w:left="5760" w:hanging="360"/>
      </w:pPr>
      <w:rPr>
        <w:rFonts w:ascii="Courier New" w:hAnsi="Courier New" w:hint="default"/>
      </w:rPr>
    </w:lvl>
    <w:lvl w:ilvl="8" w:tplc="F34C3320">
      <w:start w:val="1"/>
      <w:numFmt w:val="bullet"/>
      <w:lvlText w:val=""/>
      <w:lvlJc w:val="left"/>
      <w:pPr>
        <w:ind w:left="6480" w:hanging="360"/>
      </w:pPr>
      <w:rPr>
        <w:rFonts w:ascii="Wingdings" w:hAnsi="Wingdings" w:hint="default"/>
      </w:rPr>
    </w:lvl>
  </w:abstractNum>
  <w:abstractNum w:abstractNumId="26" w15:restartNumberingAfterBreak="0">
    <w:nsid w:val="7398834E"/>
    <w:multiLevelType w:val="hybridMultilevel"/>
    <w:tmpl w:val="B8D0AE2E"/>
    <w:lvl w:ilvl="0" w:tplc="32E6FCE6">
      <w:start w:val="1"/>
      <w:numFmt w:val="decimal"/>
      <w:lvlText w:val="%1."/>
      <w:lvlJc w:val="left"/>
      <w:pPr>
        <w:ind w:left="720" w:hanging="360"/>
      </w:pPr>
    </w:lvl>
    <w:lvl w:ilvl="1" w:tplc="B5F650E2">
      <w:start w:val="1"/>
      <w:numFmt w:val="lowerLetter"/>
      <w:lvlText w:val="%2."/>
      <w:lvlJc w:val="left"/>
      <w:pPr>
        <w:ind w:left="1440" w:hanging="360"/>
      </w:pPr>
    </w:lvl>
    <w:lvl w:ilvl="2" w:tplc="8450852A">
      <w:start w:val="1"/>
      <w:numFmt w:val="lowerRoman"/>
      <w:lvlText w:val="%3."/>
      <w:lvlJc w:val="right"/>
      <w:pPr>
        <w:ind w:left="2160" w:hanging="180"/>
      </w:pPr>
    </w:lvl>
    <w:lvl w:ilvl="3" w:tplc="2CCCE31A">
      <w:start w:val="1"/>
      <w:numFmt w:val="decimal"/>
      <w:lvlText w:val="%4."/>
      <w:lvlJc w:val="left"/>
      <w:pPr>
        <w:ind w:left="2880" w:hanging="360"/>
      </w:pPr>
    </w:lvl>
    <w:lvl w:ilvl="4" w:tplc="FF90D30E">
      <w:start w:val="1"/>
      <w:numFmt w:val="lowerLetter"/>
      <w:lvlText w:val="%5."/>
      <w:lvlJc w:val="left"/>
      <w:pPr>
        <w:ind w:left="3600" w:hanging="360"/>
      </w:pPr>
    </w:lvl>
    <w:lvl w:ilvl="5" w:tplc="4F62DE52">
      <w:start w:val="1"/>
      <w:numFmt w:val="lowerRoman"/>
      <w:lvlText w:val="%6."/>
      <w:lvlJc w:val="right"/>
      <w:pPr>
        <w:ind w:left="4320" w:hanging="180"/>
      </w:pPr>
    </w:lvl>
    <w:lvl w:ilvl="6" w:tplc="8E144242">
      <w:start w:val="1"/>
      <w:numFmt w:val="decimal"/>
      <w:lvlText w:val="%7."/>
      <w:lvlJc w:val="left"/>
      <w:pPr>
        <w:ind w:left="5040" w:hanging="360"/>
      </w:pPr>
    </w:lvl>
    <w:lvl w:ilvl="7" w:tplc="529A74AC">
      <w:start w:val="1"/>
      <w:numFmt w:val="lowerLetter"/>
      <w:lvlText w:val="%8."/>
      <w:lvlJc w:val="left"/>
      <w:pPr>
        <w:ind w:left="5760" w:hanging="360"/>
      </w:pPr>
    </w:lvl>
    <w:lvl w:ilvl="8" w:tplc="7A9EA6D6">
      <w:start w:val="1"/>
      <w:numFmt w:val="lowerRoman"/>
      <w:lvlText w:val="%9."/>
      <w:lvlJc w:val="right"/>
      <w:pPr>
        <w:ind w:left="6480" w:hanging="180"/>
      </w:pPr>
    </w:lvl>
  </w:abstractNum>
  <w:abstractNum w:abstractNumId="27" w15:restartNumberingAfterBreak="0">
    <w:nsid w:val="74C7ED88"/>
    <w:multiLevelType w:val="hybridMultilevel"/>
    <w:tmpl w:val="4B289744"/>
    <w:lvl w:ilvl="0" w:tplc="93BAF024">
      <w:start w:val="1"/>
      <w:numFmt w:val="bullet"/>
      <w:lvlText w:val=""/>
      <w:lvlJc w:val="left"/>
      <w:pPr>
        <w:ind w:left="720" w:hanging="360"/>
      </w:pPr>
      <w:rPr>
        <w:rFonts w:ascii="Symbol" w:hAnsi="Symbol" w:hint="default"/>
      </w:rPr>
    </w:lvl>
    <w:lvl w:ilvl="1" w:tplc="595C9DAE">
      <w:start w:val="1"/>
      <w:numFmt w:val="bullet"/>
      <w:lvlText w:val="o"/>
      <w:lvlJc w:val="left"/>
      <w:pPr>
        <w:ind w:left="1440" w:hanging="360"/>
      </w:pPr>
      <w:rPr>
        <w:rFonts w:ascii="Courier New" w:hAnsi="Courier New" w:hint="default"/>
      </w:rPr>
    </w:lvl>
    <w:lvl w:ilvl="2" w:tplc="9B72FA36">
      <w:start w:val="1"/>
      <w:numFmt w:val="bullet"/>
      <w:lvlText w:val=""/>
      <w:lvlJc w:val="left"/>
      <w:pPr>
        <w:ind w:left="2160" w:hanging="360"/>
      </w:pPr>
      <w:rPr>
        <w:rFonts w:ascii="Wingdings" w:hAnsi="Wingdings" w:hint="default"/>
      </w:rPr>
    </w:lvl>
    <w:lvl w:ilvl="3" w:tplc="9614252E">
      <w:start w:val="1"/>
      <w:numFmt w:val="bullet"/>
      <w:lvlText w:val=""/>
      <w:lvlJc w:val="left"/>
      <w:pPr>
        <w:ind w:left="2880" w:hanging="360"/>
      </w:pPr>
      <w:rPr>
        <w:rFonts w:ascii="Symbol" w:hAnsi="Symbol" w:hint="default"/>
      </w:rPr>
    </w:lvl>
    <w:lvl w:ilvl="4" w:tplc="E014021C">
      <w:start w:val="1"/>
      <w:numFmt w:val="bullet"/>
      <w:lvlText w:val="o"/>
      <w:lvlJc w:val="left"/>
      <w:pPr>
        <w:ind w:left="3600" w:hanging="360"/>
      </w:pPr>
      <w:rPr>
        <w:rFonts w:ascii="Courier New" w:hAnsi="Courier New" w:hint="default"/>
      </w:rPr>
    </w:lvl>
    <w:lvl w:ilvl="5" w:tplc="3216EF7C">
      <w:start w:val="1"/>
      <w:numFmt w:val="bullet"/>
      <w:lvlText w:val=""/>
      <w:lvlJc w:val="left"/>
      <w:pPr>
        <w:ind w:left="4320" w:hanging="360"/>
      </w:pPr>
      <w:rPr>
        <w:rFonts w:ascii="Wingdings" w:hAnsi="Wingdings" w:hint="default"/>
      </w:rPr>
    </w:lvl>
    <w:lvl w:ilvl="6" w:tplc="32624A34">
      <w:start w:val="1"/>
      <w:numFmt w:val="bullet"/>
      <w:lvlText w:val=""/>
      <w:lvlJc w:val="left"/>
      <w:pPr>
        <w:ind w:left="5040" w:hanging="360"/>
      </w:pPr>
      <w:rPr>
        <w:rFonts w:ascii="Symbol" w:hAnsi="Symbol" w:hint="default"/>
      </w:rPr>
    </w:lvl>
    <w:lvl w:ilvl="7" w:tplc="0F14C49C">
      <w:start w:val="1"/>
      <w:numFmt w:val="bullet"/>
      <w:lvlText w:val="o"/>
      <w:lvlJc w:val="left"/>
      <w:pPr>
        <w:ind w:left="5760" w:hanging="360"/>
      </w:pPr>
      <w:rPr>
        <w:rFonts w:ascii="Courier New" w:hAnsi="Courier New" w:hint="default"/>
      </w:rPr>
    </w:lvl>
    <w:lvl w:ilvl="8" w:tplc="08FC0744">
      <w:start w:val="1"/>
      <w:numFmt w:val="bullet"/>
      <w:lvlText w:val=""/>
      <w:lvlJc w:val="left"/>
      <w:pPr>
        <w:ind w:left="6480" w:hanging="360"/>
      </w:pPr>
      <w:rPr>
        <w:rFonts w:ascii="Wingdings" w:hAnsi="Wingdings" w:hint="default"/>
      </w:rPr>
    </w:lvl>
  </w:abstractNum>
  <w:abstractNum w:abstractNumId="28" w15:restartNumberingAfterBreak="0">
    <w:nsid w:val="778A26FE"/>
    <w:multiLevelType w:val="hybridMultilevel"/>
    <w:tmpl w:val="122A1DA8"/>
    <w:lvl w:ilvl="0" w:tplc="25A21740">
      <w:start w:val="1"/>
      <w:numFmt w:val="bullet"/>
      <w:lvlText w:val=""/>
      <w:lvlJc w:val="left"/>
      <w:pPr>
        <w:ind w:left="720" w:hanging="360"/>
      </w:pPr>
      <w:rPr>
        <w:rFonts w:ascii="Symbol" w:hAnsi="Symbol" w:hint="default"/>
      </w:rPr>
    </w:lvl>
    <w:lvl w:ilvl="1" w:tplc="4D6ECB16">
      <w:start w:val="1"/>
      <w:numFmt w:val="bullet"/>
      <w:lvlText w:val="o"/>
      <w:lvlJc w:val="left"/>
      <w:pPr>
        <w:ind w:left="1440" w:hanging="360"/>
      </w:pPr>
      <w:rPr>
        <w:rFonts w:ascii="Courier New" w:hAnsi="Courier New" w:hint="default"/>
      </w:rPr>
    </w:lvl>
    <w:lvl w:ilvl="2" w:tplc="9CAA916A">
      <w:start w:val="1"/>
      <w:numFmt w:val="bullet"/>
      <w:lvlText w:val=""/>
      <w:lvlJc w:val="left"/>
      <w:pPr>
        <w:ind w:left="2160" w:hanging="360"/>
      </w:pPr>
      <w:rPr>
        <w:rFonts w:ascii="Wingdings" w:hAnsi="Wingdings" w:hint="default"/>
      </w:rPr>
    </w:lvl>
    <w:lvl w:ilvl="3" w:tplc="F6DAB6C0">
      <w:start w:val="1"/>
      <w:numFmt w:val="bullet"/>
      <w:lvlText w:val=""/>
      <w:lvlJc w:val="left"/>
      <w:pPr>
        <w:ind w:left="2880" w:hanging="360"/>
      </w:pPr>
      <w:rPr>
        <w:rFonts w:ascii="Symbol" w:hAnsi="Symbol" w:hint="default"/>
      </w:rPr>
    </w:lvl>
    <w:lvl w:ilvl="4" w:tplc="8194A576">
      <w:start w:val="1"/>
      <w:numFmt w:val="bullet"/>
      <w:lvlText w:val="o"/>
      <w:lvlJc w:val="left"/>
      <w:pPr>
        <w:ind w:left="3600" w:hanging="360"/>
      </w:pPr>
      <w:rPr>
        <w:rFonts w:ascii="Courier New" w:hAnsi="Courier New" w:hint="default"/>
      </w:rPr>
    </w:lvl>
    <w:lvl w:ilvl="5" w:tplc="3A78951C">
      <w:start w:val="1"/>
      <w:numFmt w:val="bullet"/>
      <w:lvlText w:val=""/>
      <w:lvlJc w:val="left"/>
      <w:pPr>
        <w:ind w:left="4320" w:hanging="360"/>
      </w:pPr>
      <w:rPr>
        <w:rFonts w:ascii="Wingdings" w:hAnsi="Wingdings" w:hint="default"/>
      </w:rPr>
    </w:lvl>
    <w:lvl w:ilvl="6" w:tplc="EF1EDC5A">
      <w:start w:val="1"/>
      <w:numFmt w:val="bullet"/>
      <w:lvlText w:val=""/>
      <w:lvlJc w:val="left"/>
      <w:pPr>
        <w:ind w:left="5040" w:hanging="360"/>
      </w:pPr>
      <w:rPr>
        <w:rFonts w:ascii="Symbol" w:hAnsi="Symbol" w:hint="default"/>
      </w:rPr>
    </w:lvl>
    <w:lvl w:ilvl="7" w:tplc="F6466D86">
      <w:start w:val="1"/>
      <w:numFmt w:val="bullet"/>
      <w:lvlText w:val="o"/>
      <w:lvlJc w:val="left"/>
      <w:pPr>
        <w:ind w:left="5760" w:hanging="360"/>
      </w:pPr>
      <w:rPr>
        <w:rFonts w:ascii="Courier New" w:hAnsi="Courier New" w:hint="default"/>
      </w:rPr>
    </w:lvl>
    <w:lvl w:ilvl="8" w:tplc="0FD49692">
      <w:start w:val="1"/>
      <w:numFmt w:val="bullet"/>
      <w:lvlText w:val=""/>
      <w:lvlJc w:val="left"/>
      <w:pPr>
        <w:ind w:left="6480" w:hanging="360"/>
      </w:pPr>
      <w:rPr>
        <w:rFonts w:ascii="Wingdings" w:hAnsi="Wingdings" w:hint="default"/>
      </w:rPr>
    </w:lvl>
  </w:abstractNum>
  <w:abstractNum w:abstractNumId="29" w15:restartNumberingAfterBreak="0">
    <w:nsid w:val="7C011506"/>
    <w:multiLevelType w:val="hybridMultilevel"/>
    <w:tmpl w:val="C8120DEC"/>
    <w:lvl w:ilvl="0" w:tplc="55DEA67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22292">
    <w:abstractNumId w:val="5"/>
  </w:num>
  <w:num w:numId="2" w16cid:durableId="729574683">
    <w:abstractNumId w:val="22"/>
  </w:num>
  <w:num w:numId="3" w16cid:durableId="864098330">
    <w:abstractNumId w:val="14"/>
  </w:num>
  <w:num w:numId="4" w16cid:durableId="384835526">
    <w:abstractNumId w:val="19"/>
  </w:num>
  <w:num w:numId="5" w16cid:durableId="1563717573">
    <w:abstractNumId w:val="23"/>
  </w:num>
  <w:num w:numId="6" w16cid:durableId="27223086">
    <w:abstractNumId w:val="18"/>
  </w:num>
  <w:num w:numId="7" w16cid:durableId="603876974">
    <w:abstractNumId w:val="26"/>
  </w:num>
  <w:num w:numId="8" w16cid:durableId="342822742">
    <w:abstractNumId w:val="6"/>
  </w:num>
  <w:num w:numId="9" w16cid:durableId="402610008">
    <w:abstractNumId w:val="2"/>
  </w:num>
  <w:num w:numId="10" w16cid:durableId="1641184274">
    <w:abstractNumId w:val="3"/>
  </w:num>
  <w:num w:numId="11" w16cid:durableId="798231074">
    <w:abstractNumId w:val="11"/>
  </w:num>
  <w:num w:numId="12" w16cid:durableId="1292977521">
    <w:abstractNumId w:val="28"/>
  </w:num>
  <w:num w:numId="13" w16cid:durableId="2045908874">
    <w:abstractNumId w:val="24"/>
  </w:num>
  <w:num w:numId="14" w16cid:durableId="954753740">
    <w:abstractNumId w:val="7"/>
  </w:num>
  <w:num w:numId="15" w16cid:durableId="380908901">
    <w:abstractNumId w:val="13"/>
  </w:num>
  <w:num w:numId="16" w16cid:durableId="1728918618">
    <w:abstractNumId w:val="25"/>
  </w:num>
  <w:num w:numId="17" w16cid:durableId="933592372">
    <w:abstractNumId w:val="20"/>
  </w:num>
  <w:num w:numId="18" w16cid:durableId="252595079">
    <w:abstractNumId w:val="16"/>
  </w:num>
  <w:num w:numId="19" w16cid:durableId="1715035870">
    <w:abstractNumId w:val="10"/>
  </w:num>
  <w:num w:numId="20" w16cid:durableId="1966767479">
    <w:abstractNumId w:val="21"/>
  </w:num>
  <w:num w:numId="21" w16cid:durableId="2111506477">
    <w:abstractNumId w:val="15"/>
  </w:num>
  <w:num w:numId="22" w16cid:durableId="159656835">
    <w:abstractNumId w:val="27"/>
  </w:num>
  <w:num w:numId="23" w16cid:durableId="866988685">
    <w:abstractNumId w:val="8"/>
  </w:num>
  <w:num w:numId="24" w16cid:durableId="933979610">
    <w:abstractNumId w:val="1"/>
  </w:num>
  <w:num w:numId="25" w16cid:durableId="1060438641">
    <w:abstractNumId w:val="9"/>
  </w:num>
  <w:num w:numId="26" w16cid:durableId="325210518">
    <w:abstractNumId w:val="17"/>
  </w:num>
  <w:num w:numId="27" w16cid:durableId="1479612520">
    <w:abstractNumId w:val="12"/>
  </w:num>
  <w:num w:numId="28" w16cid:durableId="1636447348">
    <w:abstractNumId w:val="29"/>
  </w:num>
  <w:num w:numId="29" w16cid:durableId="1216546342">
    <w:abstractNumId w:val="0"/>
  </w:num>
  <w:num w:numId="30" w16cid:durableId="123531947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14"/>
    <w:rsid w:val="00012747"/>
    <w:rsid w:val="00054E4A"/>
    <w:rsid w:val="00064A73"/>
    <w:rsid w:val="00074127"/>
    <w:rsid w:val="00097C87"/>
    <w:rsid w:val="000C377D"/>
    <w:rsid w:val="000D01C7"/>
    <w:rsid w:val="000D4E49"/>
    <w:rsid w:val="000E6CF8"/>
    <w:rsid w:val="0010402C"/>
    <w:rsid w:val="0010458B"/>
    <w:rsid w:val="00116E53"/>
    <w:rsid w:val="0017781C"/>
    <w:rsid w:val="0018002F"/>
    <w:rsid w:val="001A51FD"/>
    <w:rsid w:val="001A5449"/>
    <w:rsid w:val="002D0BB1"/>
    <w:rsid w:val="002E21B9"/>
    <w:rsid w:val="002E2A29"/>
    <w:rsid w:val="0030250B"/>
    <w:rsid w:val="003234FC"/>
    <w:rsid w:val="003239FF"/>
    <w:rsid w:val="0035183A"/>
    <w:rsid w:val="00352325"/>
    <w:rsid w:val="00354943"/>
    <w:rsid w:val="00386E4B"/>
    <w:rsid w:val="00387F98"/>
    <w:rsid w:val="003A3C21"/>
    <w:rsid w:val="003B433F"/>
    <w:rsid w:val="003D4B48"/>
    <w:rsid w:val="003F086D"/>
    <w:rsid w:val="0040414B"/>
    <w:rsid w:val="00422489"/>
    <w:rsid w:val="00434596"/>
    <w:rsid w:val="004C58AC"/>
    <w:rsid w:val="004D5875"/>
    <w:rsid w:val="004E3F8F"/>
    <w:rsid w:val="004F01DA"/>
    <w:rsid w:val="004F670C"/>
    <w:rsid w:val="00515B6D"/>
    <w:rsid w:val="00527482"/>
    <w:rsid w:val="005642F6"/>
    <w:rsid w:val="00566F67"/>
    <w:rsid w:val="005A010F"/>
    <w:rsid w:val="005AFAEB"/>
    <w:rsid w:val="005B66B3"/>
    <w:rsid w:val="005E28C4"/>
    <w:rsid w:val="005E3577"/>
    <w:rsid w:val="00646324"/>
    <w:rsid w:val="00656B91"/>
    <w:rsid w:val="00657B42"/>
    <w:rsid w:val="00682181"/>
    <w:rsid w:val="006A1444"/>
    <w:rsid w:val="006E5178"/>
    <w:rsid w:val="007207D9"/>
    <w:rsid w:val="00757F87"/>
    <w:rsid w:val="007A6358"/>
    <w:rsid w:val="007B6D1B"/>
    <w:rsid w:val="007F30FE"/>
    <w:rsid w:val="008233F7"/>
    <w:rsid w:val="008271F9"/>
    <w:rsid w:val="00886C30"/>
    <w:rsid w:val="008B271D"/>
    <w:rsid w:val="008B5020"/>
    <w:rsid w:val="008E259C"/>
    <w:rsid w:val="008E7C5A"/>
    <w:rsid w:val="009026AA"/>
    <w:rsid w:val="0094DB4A"/>
    <w:rsid w:val="00953E23"/>
    <w:rsid w:val="00976866"/>
    <w:rsid w:val="009C61F9"/>
    <w:rsid w:val="009E1066"/>
    <w:rsid w:val="009E6128"/>
    <w:rsid w:val="009F46C8"/>
    <w:rsid w:val="00A02712"/>
    <w:rsid w:val="00A3690D"/>
    <w:rsid w:val="00A95065"/>
    <w:rsid w:val="00B16DD2"/>
    <w:rsid w:val="00B50478"/>
    <w:rsid w:val="00B61178"/>
    <w:rsid w:val="00BF1B70"/>
    <w:rsid w:val="00C13A54"/>
    <w:rsid w:val="00C1580F"/>
    <w:rsid w:val="00C2849A"/>
    <w:rsid w:val="00C35A90"/>
    <w:rsid w:val="00C50CD8"/>
    <w:rsid w:val="00C57C45"/>
    <w:rsid w:val="00C6292B"/>
    <w:rsid w:val="00C678B6"/>
    <w:rsid w:val="00C72291"/>
    <w:rsid w:val="00CBE710"/>
    <w:rsid w:val="00CC4FDA"/>
    <w:rsid w:val="00CC7961"/>
    <w:rsid w:val="00D10FCB"/>
    <w:rsid w:val="00D15912"/>
    <w:rsid w:val="00D55695"/>
    <w:rsid w:val="00D85F38"/>
    <w:rsid w:val="00DB6AF6"/>
    <w:rsid w:val="00DE396F"/>
    <w:rsid w:val="00E069D1"/>
    <w:rsid w:val="00E06B1E"/>
    <w:rsid w:val="00E430D0"/>
    <w:rsid w:val="00E60D60"/>
    <w:rsid w:val="00E86B14"/>
    <w:rsid w:val="00ED02E0"/>
    <w:rsid w:val="00EE644C"/>
    <w:rsid w:val="00F04CDC"/>
    <w:rsid w:val="00F44BC9"/>
    <w:rsid w:val="00FC74E3"/>
    <w:rsid w:val="012A01A7"/>
    <w:rsid w:val="019BAC92"/>
    <w:rsid w:val="019CDA16"/>
    <w:rsid w:val="01BE9003"/>
    <w:rsid w:val="01CB4295"/>
    <w:rsid w:val="01E1B4E9"/>
    <w:rsid w:val="01ECC349"/>
    <w:rsid w:val="020159EE"/>
    <w:rsid w:val="023BBF83"/>
    <w:rsid w:val="02424E90"/>
    <w:rsid w:val="024FA3F5"/>
    <w:rsid w:val="025303A6"/>
    <w:rsid w:val="029AD6E2"/>
    <w:rsid w:val="02DB78C3"/>
    <w:rsid w:val="02E3A3F5"/>
    <w:rsid w:val="0306ED80"/>
    <w:rsid w:val="0322A062"/>
    <w:rsid w:val="03284836"/>
    <w:rsid w:val="0336738C"/>
    <w:rsid w:val="03833376"/>
    <w:rsid w:val="0389D749"/>
    <w:rsid w:val="039F5415"/>
    <w:rsid w:val="03A1CD28"/>
    <w:rsid w:val="03C1EF11"/>
    <w:rsid w:val="043A3D99"/>
    <w:rsid w:val="0462BFFD"/>
    <w:rsid w:val="046EBBE0"/>
    <w:rsid w:val="0497DC63"/>
    <w:rsid w:val="049CC1F1"/>
    <w:rsid w:val="049E9670"/>
    <w:rsid w:val="04B7B908"/>
    <w:rsid w:val="0525AB47"/>
    <w:rsid w:val="052F5D58"/>
    <w:rsid w:val="05428F40"/>
    <w:rsid w:val="055C15B8"/>
    <w:rsid w:val="0596CF10"/>
    <w:rsid w:val="05B3B54D"/>
    <w:rsid w:val="05BF3D54"/>
    <w:rsid w:val="05FD2A87"/>
    <w:rsid w:val="060A7212"/>
    <w:rsid w:val="060CFFC1"/>
    <w:rsid w:val="061FE12B"/>
    <w:rsid w:val="064B2DE3"/>
    <w:rsid w:val="064C89EA"/>
    <w:rsid w:val="065A2976"/>
    <w:rsid w:val="06624234"/>
    <w:rsid w:val="06692F59"/>
    <w:rsid w:val="0684A44D"/>
    <w:rsid w:val="068933CA"/>
    <w:rsid w:val="06B7CB41"/>
    <w:rsid w:val="06B8D1BC"/>
    <w:rsid w:val="06E0F4CA"/>
    <w:rsid w:val="07147C9A"/>
    <w:rsid w:val="0741E278"/>
    <w:rsid w:val="075A8CBC"/>
    <w:rsid w:val="0760E4DD"/>
    <w:rsid w:val="076F06C7"/>
    <w:rsid w:val="079C505D"/>
    <w:rsid w:val="07DE9A66"/>
    <w:rsid w:val="07E781AB"/>
    <w:rsid w:val="07E92E0E"/>
    <w:rsid w:val="07EE1341"/>
    <w:rsid w:val="07F1FA6C"/>
    <w:rsid w:val="0803C6F0"/>
    <w:rsid w:val="081300C9"/>
    <w:rsid w:val="08270EA8"/>
    <w:rsid w:val="082AE1DE"/>
    <w:rsid w:val="085039A2"/>
    <w:rsid w:val="0854A984"/>
    <w:rsid w:val="086B9643"/>
    <w:rsid w:val="0889E081"/>
    <w:rsid w:val="089EDA63"/>
    <w:rsid w:val="08AD7DA3"/>
    <w:rsid w:val="08B786A4"/>
    <w:rsid w:val="08C1FFA7"/>
    <w:rsid w:val="091A21EA"/>
    <w:rsid w:val="0945D004"/>
    <w:rsid w:val="096E93B6"/>
    <w:rsid w:val="09732036"/>
    <w:rsid w:val="09AF2969"/>
    <w:rsid w:val="09C7990D"/>
    <w:rsid w:val="09D2124D"/>
    <w:rsid w:val="09D332FA"/>
    <w:rsid w:val="09F16694"/>
    <w:rsid w:val="09F7EE0F"/>
    <w:rsid w:val="0A617098"/>
    <w:rsid w:val="0AA849C6"/>
    <w:rsid w:val="0AAA2E12"/>
    <w:rsid w:val="0AC00A57"/>
    <w:rsid w:val="0AC8C1D6"/>
    <w:rsid w:val="0B0AAC4C"/>
    <w:rsid w:val="0B4A154F"/>
    <w:rsid w:val="0B5F6AE9"/>
    <w:rsid w:val="0BBE1F5D"/>
    <w:rsid w:val="0BCED992"/>
    <w:rsid w:val="0C1A3AA7"/>
    <w:rsid w:val="0C2946EB"/>
    <w:rsid w:val="0C4A2B1B"/>
    <w:rsid w:val="0C61E529"/>
    <w:rsid w:val="0C846BFE"/>
    <w:rsid w:val="0C8B4C97"/>
    <w:rsid w:val="0CD1B8BB"/>
    <w:rsid w:val="0CE21330"/>
    <w:rsid w:val="0CE3646F"/>
    <w:rsid w:val="0CEBCD70"/>
    <w:rsid w:val="0D0F81CA"/>
    <w:rsid w:val="0D208460"/>
    <w:rsid w:val="0D44B83D"/>
    <w:rsid w:val="0D480864"/>
    <w:rsid w:val="0D766215"/>
    <w:rsid w:val="0D8A14C1"/>
    <w:rsid w:val="0D9CDA9A"/>
    <w:rsid w:val="0DB6265E"/>
    <w:rsid w:val="0DBC9D25"/>
    <w:rsid w:val="0DC61DBA"/>
    <w:rsid w:val="0DEEC065"/>
    <w:rsid w:val="0DF1CAA0"/>
    <w:rsid w:val="0E47C232"/>
    <w:rsid w:val="0EBE77FC"/>
    <w:rsid w:val="0ECCE6CA"/>
    <w:rsid w:val="0F53AF8D"/>
    <w:rsid w:val="0F609C0E"/>
    <w:rsid w:val="0F659051"/>
    <w:rsid w:val="0F681596"/>
    <w:rsid w:val="0F7336DF"/>
    <w:rsid w:val="0F7E0D05"/>
    <w:rsid w:val="0F8BC90F"/>
    <w:rsid w:val="0FA9656B"/>
    <w:rsid w:val="0FE327CC"/>
    <w:rsid w:val="0FEB105D"/>
    <w:rsid w:val="0FF607D7"/>
    <w:rsid w:val="10089F21"/>
    <w:rsid w:val="100F415B"/>
    <w:rsid w:val="108577A3"/>
    <w:rsid w:val="10914126"/>
    <w:rsid w:val="10B2BE92"/>
    <w:rsid w:val="10B74825"/>
    <w:rsid w:val="10B7D0CD"/>
    <w:rsid w:val="10CCB40A"/>
    <w:rsid w:val="10E0BD3C"/>
    <w:rsid w:val="10EB956C"/>
    <w:rsid w:val="10F4DFA0"/>
    <w:rsid w:val="1116C119"/>
    <w:rsid w:val="1146518C"/>
    <w:rsid w:val="1158FB7F"/>
    <w:rsid w:val="11595B98"/>
    <w:rsid w:val="115F0B16"/>
    <w:rsid w:val="11AAAE98"/>
    <w:rsid w:val="11B8504D"/>
    <w:rsid w:val="11EF328A"/>
    <w:rsid w:val="121EE51F"/>
    <w:rsid w:val="123EDFEB"/>
    <w:rsid w:val="1254D062"/>
    <w:rsid w:val="12718778"/>
    <w:rsid w:val="128A5D8E"/>
    <w:rsid w:val="12E7F550"/>
    <w:rsid w:val="130E3D29"/>
    <w:rsid w:val="136E9F63"/>
    <w:rsid w:val="1380AD35"/>
    <w:rsid w:val="13A96764"/>
    <w:rsid w:val="13E83FBA"/>
    <w:rsid w:val="13ED30C3"/>
    <w:rsid w:val="13FCACBB"/>
    <w:rsid w:val="13FDA819"/>
    <w:rsid w:val="14218F06"/>
    <w:rsid w:val="14248E14"/>
    <w:rsid w:val="142C94F7"/>
    <w:rsid w:val="14366F8C"/>
    <w:rsid w:val="144FD383"/>
    <w:rsid w:val="145CF0B8"/>
    <w:rsid w:val="147AF7C3"/>
    <w:rsid w:val="1489FD37"/>
    <w:rsid w:val="14A57B10"/>
    <w:rsid w:val="14B3D29C"/>
    <w:rsid w:val="14C3D3B8"/>
    <w:rsid w:val="15115032"/>
    <w:rsid w:val="1560AB6F"/>
    <w:rsid w:val="1589EB44"/>
    <w:rsid w:val="15963279"/>
    <w:rsid w:val="15A183E5"/>
    <w:rsid w:val="15DB826B"/>
    <w:rsid w:val="15DFEE44"/>
    <w:rsid w:val="16082C23"/>
    <w:rsid w:val="164FB0EB"/>
    <w:rsid w:val="1650FE44"/>
    <w:rsid w:val="165F5819"/>
    <w:rsid w:val="167085E3"/>
    <w:rsid w:val="16812B26"/>
    <w:rsid w:val="16877E7F"/>
    <w:rsid w:val="16F8BA06"/>
    <w:rsid w:val="17699B7E"/>
    <w:rsid w:val="177891B0"/>
    <w:rsid w:val="17C6E3BF"/>
    <w:rsid w:val="17E0F2F9"/>
    <w:rsid w:val="180EA6F7"/>
    <w:rsid w:val="18128CF3"/>
    <w:rsid w:val="1828A989"/>
    <w:rsid w:val="184C89CD"/>
    <w:rsid w:val="184FCAEB"/>
    <w:rsid w:val="18779529"/>
    <w:rsid w:val="1885658D"/>
    <w:rsid w:val="188B4FA5"/>
    <w:rsid w:val="18B1548F"/>
    <w:rsid w:val="18C75F17"/>
    <w:rsid w:val="18D37CDB"/>
    <w:rsid w:val="1910DBC0"/>
    <w:rsid w:val="19113CB6"/>
    <w:rsid w:val="1917F6ED"/>
    <w:rsid w:val="19649DDE"/>
    <w:rsid w:val="19749E98"/>
    <w:rsid w:val="1979EAAF"/>
    <w:rsid w:val="19D863EE"/>
    <w:rsid w:val="19E1B230"/>
    <w:rsid w:val="19FC05C1"/>
    <w:rsid w:val="1A5DA308"/>
    <w:rsid w:val="1A6CD9DF"/>
    <w:rsid w:val="1A8D4923"/>
    <w:rsid w:val="1AA60B7A"/>
    <w:rsid w:val="1AAE8430"/>
    <w:rsid w:val="1AC43FDF"/>
    <w:rsid w:val="1B276716"/>
    <w:rsid w:val="1B33582A"/>
    <w:rsid w:val="1B360B71"/>
    <w:rsid w:val="1B3A528D"/>
    <w:rsid w:val="1B52B8D6"/>
    <w:rsid w:val="1B56AAA3"/>
    <w:rsid w:val="1B9D5304"/>
    <w:rsid w:val="1BACC979"/>
    <w:rsid w:val="1BD61068"/>
    <w:rsid w:val="1BD9340C"/>
    <w:rsid w:val="1C10208D"/>
    <w:rsid w:val="1C1AB380"/>
    <w:rsid w:val="1C48A3CC"/>
    <w:rsid w:val="1C595B4F"/>
    <w:rsid w:val="1C7F7FFA"/>
    <w:rsid w:val="1CA66823"/>
    <w:rsid w:val="1CD3AC52"/>
    <w:rsid w:val="1CFF2B25"/>
    <w:rsid w:val="1D0AEB8E"/>
    <w:rsid w:val="1D158D01"/>
    <w:rsid w:val="1D1A21A9"/>
    <w:rsid w:val="1D485D5B"/>
    <w:rsid w:val="1D5BC75D"/>
    <w:rsid w:val="1D5D2AC8"/>
    <w:rsid w:val="1D6A9699"/>
    <w:rsid w:val="1D6FE467"/>
    <w:rsid w:val="1D7C77A2"/>
    <w:rsid w:val="1DC07705"/>
    <w:rsid w:val="1DCC9BD2"/>
    <w:rsid w:val="1DD032BA"/>
    <w:rsid w:val="1E189B94"/>
    <w:rsid w:val="1E1CB820"/>
    <w:rsid w:val="1E41E577"/>
    <w:rsid w:val="1E54880E"/>
    <w:rsid w:val="1E58C370"/>
    <w:rsid w:val="1E5A7002"/>
    <w:rsid w:val="1EB3ECDE"/>
    <w:rsid w:val="1EB8614D"/>
    <w:rsid w:val="1EC4C032"/>
    <w:rsid w:val="1F42F111"/>
    <w:rsid w:val="1F9FAF82"/>
    <w:rsid w:val="1FBF00CA"/>
    <w:rsid w:val="1FF8DCCB"/>
    <w:rsid w:val="1FF99244"/>
    <w:rsid w:val="1FFA5D72"/>
    <w:rsid w:val="200FEAE1"/>
    <w:rsid w:val="203E1FA0"/>
    <w:rsid w:val="204F550D"/>
    <w:rsid w:val="20517163"/>
    <w:rsid w:val="20705C1B"/>
    <w:rsid w:val="20AF1F7E"/>
    <w:rsid w:val="210B53DA"/>
    <w:rsid w:val="210FBD91"/>
    <w:rsid w:val="2111BBF4"/>
    <w:rsid w:val="212BDE0B"/>
    <w:rsid w:val="214175C3"/>
    <w:rsid w:val="21612581"/>
    <w:rsid w:val="216940B2"/>
    <w:rsid w:val="216D845C"/>
    <w:rsid w:val="2189125D"/>
    <w:rsid w:val="21BA208F"/>
    <w:rsid w:val="21CABC79"/>
    <w:rsid w:val="21FAB401"/>
    <w:rsid w:val="221B4964"/>
    <w:rsid w:val="222F8369"/>
    <w:rsid w:val="2236E163"/>
    <w:rsid w:val="227F50FC"/>
    <w:rsid w:val="229DA5EA"/>
    <w:rsid w:val="22D53DE1"/>
    <w:rsid w:val="22F36C3E"/>
    <w:rsid w:val="22F4A06E"/>
    <w:rsid w:val="22FDF335"/>
    <w:rsid w:val="2327A387"/>
    <w:rsid w:val="232EFF90"/>
    <w:rsid w:val="234FD062"/>
    <w:rsid w:val="2371E21D"/>
    <w:rsid w:val="2391D4B6"/>
    <w:rsid w:val="2398DC5B"/>
    <w:rsid w:val="23B6A6E6"/>
    <w:rsid w:val="23D771D7"/>
    <w:rsid w:val="23DC28BE"/>
    <w:rsid w:val="240DDBB6"/>
    <w:rsid w:val="24416FA7"/>
    <w:rsid w:val="2443E2EC"/>
    <w:rsid w:val="2451E580"/>
    <w:rsid w:val="24551143"/>
    <w:rsid w:val="2460A24F"/>
    <w:rsid w:val="2461FC84"/>
    <w:rsid w:val="2474854B"/>
    <w:rsid w:val="24B0E026"/>
    <w:rsid w:val="24D65E8A"/>
    <w:rsid w:val="24E64249"/>
    <w:rsid w:val="2548F8C4"/>
    <w:rsid w:val="25498112"/>
    <w:rsid w:val="255E6F2D"/>
    <w:rsid w:val="2574D7AA"/>
    <w:rsid w:val="259F9466"/>
    <w:rsid w:val="25A7D61E"/>
    <w:rsid w:val="25B5A209"/>
    <w:rsid w:val="25B80D2D"/>
    <w:rsid w:val="25BF9697"/>
    <w:rsid w:val="25D76B6B"/>
    <w:rsid w:val="25DCFF94"/>
    <w:rsid w:val="25E7D4BD"/>
    <w:rsid w:val="25FA8695"/>
    <w:rsid w:val="260A6FA7"/>
    <w:rsid w:val="26109A67"/>
    <w:rsid w:val="2629D9A6"/>
    <w:rsid w:val="262D4298"/>
    <w:rsid w:val="2639A82B"/>
    <w:rsid w:val="26406E21"/>
    <w:rsid w:val="264F299E"/>
    <w:rsid w:val="266059F1"/>
    <w:rsid w:val="26901B6B"/>
    <w:rsid w:val="269395F0"/>
    <w:rsid w:val="26959F4C"/>
    <w:rsid w:val="26BB383A"/>
    <w:rsid w:val="26BDEE82"/>
    <w:rsid w:val="26DBB16E"/>
    <w:rsid w:val="26EC3199"/>
    <w:rsid w:val="26EC6C58"/>
    <w:rsid w:val="26EE37BB"/>
    <w:rsid w:val="270F5963"/>
    <w:rsid w:val="272CC2B9"/>
    <w:rsid w:val="273834E9"/>
    <w:rsid w:val="273CD905"/>
    <w:rsid w:val="274BADAC"/>
    <w:rsid w:val="27801351"/>
    <w:rsid w:val="27A03E69"/>
    <w:rsid w:val="27A605E2"/>
    <w:rsid w:val="27A92F5F"/>
    <w:rsid w:val="27C39DC2"/>
    <w:rsid w:val="27C3C8F2"/>
    <w:rsid w:val="27C40D28"/>
    <w:rsid w:val="27CE9D8F"/>
    <w:rsid w:val="27F66E63"/>
    <w:rsid w:val="280A171E"/>
    <w:rsid w:val="28829AF9"/>
    <w:rsid w:val="28B81006"/>
    <w:rsid w:val="28BF3970"/>
    <w:rsid w:val="28C10ACE"/>
    <w:rsid w:val="28DB3731"/>
    <w:rsid w:val="28E15ECD"/>
    <w:rsid w:val="29024D68"/>
    <w:rsid w:val="2917857C"/>
    <w:rsid w:val="294F8B19"/>
    <w:rsid w:val="297800CB"/>
    <w:rsid w:val="2980FA93"/>
    <w:rsid w:val="299177BD"/>
    <w:rsid w:val="299DBDED"/>
    <w:rsid w:val="29B373D5"/>
    <w:rsid w:val="29B529DC"/>
    <w:rsid w:val="29C4A245"/>
    <w:rsid w:val="29F4BF31"/>
    <w:rsid w:val="2A319D79"/>
    <w:rsid w:val="2A6DF1C9"/>
    <w:rsid w:val="2ADEDBD8"/>
    <w:rsid w:val="2AE4C75A"/>
    <w:rsid w:val="2B05872F"/>
    <w:rsid w:val="2B559A46"/>
    <w:rsid w:val="2B665687"/>
    <w:rsid w:val="2B73F5D4"/>
    <w:rsid w:val="2B9578C9"/>
    <w:rsid w:val="2B9F416E"/>
    <w:rsid w:val="2BD14DD0"/>
    <w:rsid w:val="2BF7726E"/>
    <w:rsid w:val="2C04B018"/>
    <w:rsid w:val="2C1AF3A7"/>
    <w:rsid w:val="2C1EF903"/>
    <w:rsid w:val="2C3CEFBC"/>
    <w:rsid w:val="2C5C2999"/>
    <w:rsid w:val="2C673136"/>
    <w:rsid w:val="2CA284E5"/>
    <w:rsid w:val="2CC2F1C5"/>
    <w:rsid w:val="2CCAE195"/>
    <w:rsid w:val="2CCCEE98"/>
    <w:rsid w:val="2CCD3786"/>
    <w:rsid w:val="2CEDD56A"/>
    <w:rsid w:val="2D0ADF97"/>
    <w:rsid w:val="2D19CAA4"/>
    <w:rsid w:val="2D40135C"/>
    <w:rsid w:val="2D482EB6"/>
    <w:rsid w:val="2D821660"/>
    <w:rsid w:val="2D8CD558"/>
    <w:rsid w:val="2D9B6CE7"/>
    <w:rsid w:val="2DB4762E"/>
    <w:rsid w:val="2DBC095B"/>
    <w:rsid w:val="2E1916B9"/>
    <w:rsid w:val="2E23E787"/>
    <w:rsid w:val="2E4BC222"/>
    <w:rsid w:val="2E57D203"/>
    <w:rsid w:val="2E6E9B43"/>
    <w:rsid w:val="2E9A06CD"/>
    <w:rsid w:val="2E9FFEE0"/>
    <w:rsid w:val="2EAF61D3"/>
    <w:rsid w:val="2EF39390"/>
    <w:rsid w:val="2F027992"/>
    <w:rsid w:val="2F290966"/>
    <w:rsid w:val="2F2E74D8"/>
    <w:rsid w:val="2F33D8B6"/>
    <w:rsid w:val="2F8AE4DA"/>
    <w:rsid w:val="2F8B37E2"/>
    <w:rsid w:val="2FA0758E"/>
    <w:rsid w:val="2FB30237"/>
    <w:rsid w:val="2FD80C40"/>
    <w:rsid w:val="3001663E"/>
    <w:rsid w:val="304BFDB1"/>
    <w:rsid w:val="307FDF46"/>
    <w:rsid w:val="30B02EF4"/>
    <w:rsid w:val="30B613F1"/>
    <w:rsid w:val="30F8963A"/>
    <w:rsid w:val="311FF388"/>
    <w:rsid w:val="3158A0FC"/>
    <w:rsid w:val="3186A6C6"/>
    <w:rsid w:val="319093D3"/>
    <w:rsid w:val="31B33737"/>
    <w:rsid w:val="31B4717C"/>
    <w:rsid w:val="31FF82AD"/>
    <w:rsid w:val="32572E6B"/>
    <w:rsid w:val="327B5739"/>
    <w:rsid w:val="32F855BA"/>
    <w:rsid w:val="32FF4852"/>
    <w:rsid w:val="3340A02C"/>
    <w:rsid w:val="33489699"/>
    <w:rsid w:val="334EEA10"/>
    <w:rsid w:val="335E690C"/>
    <w:rsid w:val="33819F98"/>
    <w:rsid w:val="3389A41D"/>
    <w:rsid w:val="33BA9620"/>
    <w:rsid w:val="33C567C2"/>
    <w:rsid w:val="33CB9C54"/>
    <w:rsid w:val="33D9BD53"/>
    <w:rsid w:val="33E600D4"/>
    <w:rsid w:val="33EE18DD"/>
    <w:rsid w:val="33F4B877"/>
    <w:rsid w:val="342A8572"/>
    <w:rsid w:val="3447B915"/>
    <w:rsid w:val="3474491C"/>
    <w:rsid w:val="349590EC"/>
    <w:rsid w:val="34A6F579"/>
    <w:rsid w:val="34BA81E5"/>
    <w:rsid w:val="34DA5062"/>
    <w:rsid w:val="352E1F01"/>
    <w:rsid w:val="35354C42"/>
    <w:rsid w:val="3538D605"/>
    <w:rsid w:val="35466022"/>
    <w:rsid w:val="35546BD2"/>
    <w:rsid w:val="3558EC26"/>
    <w:rsid w:val="355DDABA"/>
    <w:rsid w:val="3580C86B"/>
    <w:rsid w:val="35914B26"/>
    <w:rsid w:val="359DA1C7"/>
    <w:rsid w:val="35BA5590"/>
    <w:rsid w:val="35BC2356"/>
    <w:rsid w:val="35C65CCF"/>
    <w:rsid w:val="35D9E73D"/>
    <w:rsid w:val="35FBAC27"/>
    <w:rsid w:val="35FBEBC1"/>
    <w:rsid w:val="36057306"/>
    <w:rsid w:val="36066092"/>
    <w:rsid w:val="36296BCA"/>
    <w:rsid w:val="3629C841"/>
    <w:rsid w:val="36A8BB1C"/>
    <w:rsid w:val="36AEB022"/>
    <w:rsid w:val="36D1EBAE"/>
    <w:rsid w:val="36D78B73"/>
    <w:rsid w:val="36EE4D50"/>
    <w:rsid w:val="370392DD"/>
    <w:rsid w:val="37195353"/>
    <w:rsid w:val="3722F794"/>
    <w:rsid w:val="37361AE6"/>
    <w:rsid w:val="375795AD"/>
    <w:rsid w:val="37895D2C"/>
    <w:rsid w:val="37D836D8"/>
    <w:rsid w:val="37E8803C"/>
    <w:rsid w:val="37F63E91"/>
    <w:rsid w:val="37FF93DE"/>
    <w:rsid w:val="382B58A1"/>
    <w:rsid w:val="38458A34"/>
    <w:rsid w:val="3849A916"/>
    <w:rsid w:val="38CE6160"/>
    <w:rsid w:val="38EB4B4E"/>
    <w:rsid w:val="391BFE1A"/>
    <w:rsid w:val="394A6E6F"/>
    <w:rsid w:val="39547915"/>
    <w:rsid w:val="3990D3D7"/>
    <w:rsid w:val="39D6F9E4"/>
    <w:rsid w:val="39E813E3"/>
    <w:rsid w:val="39EE4596"/>
    <w:rsid w:val="39F8D3E2"/>
    <w:rsid w:val="3A00F477"/>
    <w:rsid w:val="3A02EFE4"/>
    <w:rsid w:val="3A133F65"/>
    <w:rsid w:val="3A4784C9"/>
    <w:rsid w:val="3A830CFB"/>
    <w:rsid w:val="3A87F979"/>
    <w:rsid w:val="3A8952AC"/>
    <w:rsid w:val="3A90D881"/>
    <w:rsid w:val="3AD2B9A5"/>
    <w:rsid w:val="3AEF0616"/>
    <w:rsid w:val="3B274B5C"/>
    <w:rsid w:val="3B52984C"/>
    <w:rsid w:val="3B52F7D9"/>
    <w:rsid w:val="3B57B5B5"/>
    <w:rsid w:val="3B59A0D4"/>
    <w:rsid w:val="3B67AC43"/>
    <w:rsid w:val="3B7667D2"/>
    <w:rsid w:val="3B886F1F"/>
    <w:rsid w:val="3B99183E"/>
    <w:rsid w:val="3BA9B14C"/>
    <w:rsid w:val="3BB2569B"/>
    <w:rsid w:val="3C164A0B"/>
    <w:rsid w:val="3C6FF24B"/>
    <w:rsid w:val="3C9143D1"/>
    <w:rsid w:val="3CA1D71F"/>
    <w:rsid w:val="3CD1A34B"/>
    <w:rsid w:val="3CF40F60"/>
    <w:rsid w:val="3CF9D2DB"/>
    <w:rsid w:val="3D0547E6"/>
    <w:rsid w:val="3D127562"/>
    <w:rsid w:val="3D19CC5F"/>
    <w:rsid w:val="3D2F8CE6"/>
    <w:rsid w:val="3D343B7C"/>
    <w:rsid w:val="3D86D7C8"/>
    <w:rsid w:val="3D89BBFA"/>
    <w:rsid w:val="3DB3FF4D"/>
    <w:rsid w:val="3DB5E4B6"/>
    <w:rsid w:val="3DFEDD54"/>
    <w:rsid w:val="3E0177E5"/>
    <w:rsid w:val="3E031C3D"/>
    <w:rsid w:val="3E10507E"/>
    <w:rsid w:val="3E3ECE6D"/>
    <w:rsid w:val="3E85344C"/>
    <w:rsid w:val="3E8E3DD6"/>
    <w:rsid w:val="3EAB6DC5"/>
    <w:rsid w:val="3EC932FC"/>
    <w:rsid w:val="3F06775D"/>
    <w:rsid w:val="3F6B48D0"/>
    <w:rsid w:val="3F8D2932"/>
    <w:rsid w:val="3F9412CC"/>
    <w:rsid w:val="3FD6C37C"/>
    <w:rsid w:val="4010D613"/>
    <w:rsid w:val="40325DED"/>
    <w:rsid w:val="404474D6"/>
    <w:rsid w:val="405A4149"/>
    <w:rsid w:val="40A60AEB"/>
    <w:rsid w:val="40AC816F"/>
    <w:rsid w:val="40CAB3C3"/>
    <w:rsid w:val="40DC0604"/>
    <w:rsid w:val="40DCB7DF"/>
    <w:rsid w:val="40F08E9B"/>
    <w:rsid w:val="40F3D196"/>
    <w:rsid w:val="411982B2"/>
    <w:rsid w:val="41208D2C"/>
    <w:rsid w:val="41363A50"/>
    <w:rsid w:val="4151AB50"/>
    <w:rsid w:val="41A55BBB"/>
    <w:rsid w:val="41AD10B1"/>
    <w:rsid w:val="41B180E0"/>
    <w:rsid w:val="41C391BA"/>
    <w:rsid w:val="41E5189A"/>
    <w:rsid w:val="41E5D2FA"/>
    <w:rsid w:val="421AA031"/>
    <w:rsid w:val="422CCC63"/>
    <w:rsid w:val="4287B11A"/>
    <w:rsid w:val="42929E9B"/>
    <w:rsid w:val="42A76187"/>
    <w:rsid w:val="42A807A2"/>
    <w:rsid w:val="42AD4183"/>
    <w:rsid w:val="42C916F0"/>
    <w:rsid w:val="42DF27CD"/>
    <w:rsid w:val="42EDD9B1"/>
    <w:rsid w:val="42F2F545"/>
    <w:rsid w:val="42F32709"/>
    <w:rsid w:val="42F79E5B"/>
    <w:rsid w:val="4309C22E"/>
    <w:rsid w:val="430CD77E"/>
    <w:rsid w:val="432E2010"/>
    <w:rsid w:val="434018C8"/>
    <w:rsid w:val="43585057"/>
    <w:rsid w:val="436C8EFD"/>
    <w:rsid w:val="439482B3"/>
    <w:rsid w:val="43B0EB87"/>
    <w:rsid w:val="43CC8B30"/>
    <w:rsid w:val="43F5149E"/>
    <w:rsid w:val="440DB7DF"/>
    <w:rsid w:val="444457E4"/>
    <w:rsid w:val="4445995F"/>
    <w:rsid w:val="4450DC77"/>
    <w:rsid w:val="44800349"/>
    <w:rsid w:val="44838A32"/>
    <w:rsid w:val="44B6075D"/>
    <w:rsid w:val="44D23F41"/>
    <w:rsid w:val="44DFEE0E"/>
    <w:rsid w:val="44F3668C"/>
    <w:rsid w:val="45111F7A"/>
    <w:rsid w:val="452BFB51"/>
    <w:rsid w:val="4576094A"/>
    <w:rsid w:val="45AB77D7"/>
    <w:rsid w:val="45EC0EE2"/>
    <w:rsid w:val="45EF7E5A"/>
    <w:rsid w:val="45F22D57"/>
    <w:rsid w:val="45F709B0"/>
    <w:rsid w:val="461B32F6"/>
    <w:rsid w:val="461BC53C"/>
    <w:rsid w:val="46540875"/>
    <w:rsid w:val="4655FF47"/>
    <w:rsid w:val="465A8697"/>
    <w:rsid w:val="46866D8D"/>
    <w:rsid w:val="46B1B776"/>
    <w:rsid w:val="4706CBAA"/>
    <w:rsid w:val="471C3B4A"/>
    <w:rsid w:val="472F4EE8"/>
    <w:rsid w:val="474681A1"/>
    <w:rsid w:val="4755C039"/>
    <w:rsid w:val="4799C655"/>
    <w:rsid w:val="47B2E6B3"/>
    <w:rsid w:val="47C67201"/>
    <w:rsid w:val="47E38C17"/>
    <w:rsid w:val="47F11D61"/>
    <w:rsid w:val="47F8A687"/>
    <w:rsid w:val="4811F138"/>
    <w:rsid w:val="4813F348"/>
    <w:rsid w:val="48517EA8"/>
    <w:rsid w:val="492124BE"/>
    <w:rsid w:val="493373C5"/>
    <w:rsid w:val="49423D9F"/>
    <w:rsid w:val="49428ED8"/>
    <w:rsid w:val="4945262B"/>
    <w:rsid w:val="495BBD3B"/>
    <w:rsid w:val="49AE6CEF"/>
    <w:rsid w:val="4A0B4851"/>
    <w:rsid w:val="4A163C1D"/>
    <w:rsid w:val="4A2F731B"/>
    <w:rsid w:val="4A3ED8DD"/>
    <w:rsid w:val="4A432996"/>
    <w:rsid w:val="4A8207EA"/>
    <w:rsid w:val="4AC81EF7"/>
    <w:rsid w:val="4AC9C68C"/>
    <w:rsid w:val="4B01B7C3"/>
    <w:rsid w:val="4B083861"/>
    <w:rsid w:val="4B3129A1"/>
    <w:rsid w:val="4B31A5C3"/>
    <w:rsid w:val="4B46F035"/>
    <w:rsid w:val="4B5A4111"/>
    <w:rsid w:val="4B7CFE71"/>
    <w:rsid w:val="4B882639"/>
    <w:rsid w:val="4B977A79"/>
    <w:rsid w:val="4B9A1790"/>
    <w:rsid w:val="4BE04783"/>
    <w:rsid w:val="4C05472D"/>
    <w:rsid w:val="4C5A4991"/>
    <w:rsid w:val="4C654506"/>
    <w:rsid w:val="4C8A9411"/>
    <w:rsid w:val="4CAF75F1"/>
    <w:rsid w:val="4CD76B6E"/>
    <w:rsid w:val="4D281DE0"/>
    <w:rsid w:val="4D3EF87F"/>
    <w:rsid w:val="4D4322E2"/>
    <w:rsid w:val="4D5091F5"/>
    <w:rsid w:val="4D810EB3"/>
    <w:rsid w:val="4D92FC2F"/>
    <w:rsid w:val="4D97FF90"/>
    <w:rsid w:val="4D993F60"/>
    <w:rsid w:val="4DF7687A"/>
    <w:rsid w:val="4E1D8B33"/>
    <w:rsid w:val="4E23DA23"/>
    <w:rsid w:val="4E29A068"/>
    <w:rsid w:val="4E483C83"/>
    <w:rsid w:val="4E6FBE78"/>
    <w:rsid w:val="4EB156DD"/>
    <w:rsid w:val="4EF6C48F"/>
    <w:rsid w:val="4F0460F1"/>
    <w:rsid w:val="4F25C0F6"/>
    <w:rsid w:val="4F2DDE24"/>
    <w:rsid w:val="4F420030"/>
    <w:rsid w:val="4F7FE5D0"/>
    <w:rsid w:val="4FA351D1"/>
    <w:rsid w:val="4FD315C7"/>
    <w:rsid w:val="500F953F"/>
    <w:rsid w:val="502A1D5F"/>
    <w:rsid w:val="502D402E"/>
    <w:rsid w:val="504F6CBE"/>
    <w:rsid w:val="505A400E"/>
    <w:rsid w:val="505ED800"/>
    <w:rsid w:val="506CDD47"/>
    <w:rsid w:val="50A152FB"/>
    <w:rsid w:val="50B28DC4"/>
    <w:rsid w:val="50B29068"/>
    <w:rsid w:val="50E9642C"/>
    <w:rsid w:val="50F8CECF"/>
    <w:rsid w:val="50F99D9A"/>
    <w:rsid w:val="50FDBE85"/>
    <w:rsid w:val="510ACAF3"/>
    <w:rsid w:val="512DEC8D"/>
    <w:rsid w:val="518199A1"/>
    <w:rsid w:val="519A89DD"/>
    <w:rsid w:val="51ADD5C6"/>
    <w:rsid w:val="51B00F23"/>
    <w:rsid w:val="51B2BEA2"/>
    <w:rsid w:val="520F2166"/>
    <w:rsid w:val="521A1956"/>
    <w:rsid w:val="525BF774"/>
    <w:rsid w:val="5262E85D"/>
    <w:rsid w:val="527A5D17"/>
    <w:rsid w:val="527F5C79"/>
    <w:rsid w:val="528BE252"/>
    <w:rsid w:val="52A02560"/>
    <w:rsid w:val="52CCF398"/>
    <w:rsid w:val="5307C818"/>
    <w:rsid w:val="5315ECCD"/>
    <w:rsid w:val="53411E85"/>
    <w:rsid w:val="53449FA2"/>
    <w:rsid w:val="53571788"/>
    <w:rsid w:val="5371EACF"/>
    <w:rsid w:val="5394F85A"/>
    <w:rsid w:val="53993DDC"/>
    <w:rsid w:val="53E2C241"/>
    <w:rsid w:val="53EA7E4A"/>
    <w:rsid w:val="53EFD619"/>
    <w:rsid w:val="541F00CE"/>
    <w:rsid w:val="542C2CF7"/>
    <w:rsid w:val="54374E0F"/>
    <w:rsid w:val="546B05B1"/>
    <w:rsid w:val="548809AF"/>
    <w:rsid w:val="549BE09F"/>
    <w:rsid w:val="54A13DF4"/>
    <w:rsid w:val="54AF1811"/>
    <w:rsid w:val="54EE3C91"/>
    <w:rsid w:val="54F638E1"/>
    <w:rsid w:val="552AE283"/>
    <w:rsid w:val="552C2BF2"/>
    <w:rsid w:val="55405FBD"/>
    <w:rsid w:val="55433084"/>
    <w:rsid w:val="556EB0BB"/>
    <w:rsid w:val="557A23FD"/>
    <w:rsid w:val="557CE294"/>
    <w:rsid w:val="55C61026"/>
    <w:rsid w:val="55CB90C3"/>
    <w:rsid w:val="55F00364"/>
    <w:rsid w:val="55F3EEE3"/>
    <w:rsid w:val="55FA45C6"/>
    <w:rsid w:val="560A9404"/>
    <w:rsid w:val="560EDAD7"/>
    <w:rsid w:val="562BA0F7"/>
    <w:rsid w:val="564CD7E4"/>
    <w:rsid w:val="56619E89"/>
    <w:rsid w:val="567961A5"/>
    <w:rsid w:val="56D9C3B4"/>
    <w:rsid w:val="56E59881"/>
    <w:rsid w:val="56FAC6D9"/>
    <w:rsid w:val="57179C34"/>
    <w:rsid w:val="57B250A5"/>
    <w:rsid w:val="57EC6DC2"/>
    <w:rsid w:val="57FB1426"/>
    <w:rsid w:val="580AE1E9"/>
    <w:rsid w:val="581567DC"/>
    <w:rsid w:val="583A1EF6"/>
    <w:rsid w:val="5850B078"/>
    <w:rsid w:val="586E51B7"/>
    <w:rsid w:val="58914E19"/>
    <w:rsid w:val="58984803"/>
    <w:rsid w:val="58EBEA31"/>
    <w:rsid w:val="58F4A4C0"/>
    <w:rsid w:val="58FAC13F"/>
    <w:rsid w:val="5921707C"/>
    <w:rsid w:val="592DD74E"/>
    <w:rsid w:val="5934DC2A"/>
    <w:rsid w:val="593554A4"/>
    <w:rsid w:val="59602580"/>
    <w:rsid w:val="59646F61"/>
    <w:rsid w:val="59A05C09"/>
    <w:rsid w:val="59A117C8"/>
    <w:rsid w:val="59E96949"/>
    <w:rsid w:val="5A33AEB6"/>
    <w:rsid w:val="5A362D24"/>
    <w:rsid w:val="5A59546E"/>
    <w:rsid w:val="5A6AAA02"/>
    <w:rsid w:val="5A79A1E0"/>
    <w:rsid w:val="5AB9CAED"/>
    <w:rsid w:val="5B4856D4"/>
    <w:rsid w:val="5B6B9799"/>
    <w:rsid w:val="5BA4AA47"/>
    <w:rsid w:val="5BC01615"/>
    <w:rsid w:val="5BC7140D"/>
    <w:rsid w:val="5BECAE31"/>
    <w:rsid w:val="5BFFFADA"/>
    <w:rsid w:val="5C2F9207"/>
    <w:rsid w:val="5C707A26"/>
    <w:rsid w:val="5C7EEAAC"/>
    <w:rsid w:val="5C87E2DA"/>
    <w:rsid w:val="5CCEA3E3"/>
    <w:rsid w:val="5CD00FC3"/>
    <w:rsid w:val="5CF4F048"/>
    <w:rsid w:val="5CF84FEC"/>
    <w:rsid w:val="5D077690"/>
    <w:rsid w:val="5D2D110E"/>
    <w:rsid w:val="5D6B7C6F"/>
    <w:rsid w:val="5D70CBBD"/>
    <w:rsid w:val="5D881CAB"/>
    <w:rsid w:val="5D965B84"/>
    <w:rsid w:val="5DBA0A37"/>
    <w:rsid w:val="5DCA4B5B"/>
    <w:rsid w:val="5DE1E812"/>
    <w:rsid w:val="5DFDB4CA"/>
    <w:rsid w:val="5E390FA8"/>
    <w:rsid w:val="5E6A13FE"/>
    <w:rsid w:val="5EA30550"/>
    <w:rsid w:val="5ED7BBB8"/>
    <w:rsid w:val="5F0EE452"/>
    <w:rsid w:val="5F233DF0"/>
    <w:rsid w:val="5F26AF1F"/>
    <w:rsid w:val="5F28F4E1"/>
    <w:rsid w:val="5FA67DC0"/>
    <w:rsid w:val="5FAFE8A0"/>
    <w:rsid w:val="5FCC9458"/>
    <w:rsid w:val="5FD10C2A"/>
    <w:rsid w:val="5FEF3096"/>
    <w:rsid w:val="6019486B"/>
    <w:rsid w:val="6026133B"/>
    <w:rsid w:val="605AD670"/>
    <w:rsid w:val="605C349F"/>
    <w:rsid w:val="606CF9CD"/>
    <w:rsid w:val="607E7AF9"/>
    <w:rsid w:val="60915700"/>
    <w:rsid w:val="60A30D9E"/>
    <w:rsid w:val="60BBD3CB"/>
    <w:rsid w:val="60CEAEE4"/>
    <w:rsid w:val="610392FC"/>
    <w:rsid w:val="6114092F"/>
    <w:rsid w:val="616B7CF6"/>
    <w:rsid w:val="618DB67C"/>
    <w:rsid w:val="61B86AD9"/>
    <w:rsid w:val="61C3BDEC"/>
    <w:rsid w:val="62071147"/>
    <w:rsid w:val="62299891"/>
    <w:rsid w:val="62AA86A0"/>
    <w:rsid w:val="62DACF08"/>
    <w:rsid w:val="62E62DD2"/>
    <w:rsid w:val="631BDD99"/>
    <w:rsid w:val="6320C47B"/>
    <w:rsid w:val="63247CCC"/>
    <w:rsid w:val="6336C418"/>
    <w:rsid w:val="6339940B"/>
    <w:rsid w:val="638AE2B6"/>
    <w:rsid w:val="63B7FC16"/>
    <w:rsid w:val="63BEF084"/>
    <w:rsid w:val="63E861A0"/>
    <w:rsid w:val="63E94ABF"/>
    <w:rsid w:val="640755D0"/>
    <w:rsid w:val="640B2A39"/>
    <w:rsid w:val="64184E29"/>
    <w:rsid w:val="64691D7C"/>
    <w:rsid w:val="647B544E"/>
    <w:rsid w:val="648A1550"/>
    <w:rsid w:val="64AB8F03"/>
    <w:rsid w:val="64BCFBE1"/>
    <w:rsid w:val="64EA9E00"/>
    <w:rsid w:val="64F55D0A"/>
    <w:rsid w:val="6511F2F6"/>
    <w:rsid w:val="6525429F"/>
    <w:rsid w:val="65256B5E"/>
    <w:rsid w:val="65731E72"/>
    <w:rsid w:val="657C8F46"/>
    <w:rsid w:val="6594ACC9"/>
    <w:rsid w:val="65A0776B"/>
    <w:rsid w:val="65A7D7A6"/>
    <w:rsid w:val="65A87AED"/>
    <w:rsid w:val="65ADD77E"/>
    <w:rsid w:val="65B77632"/>
    <w:rsid w:val="65EE905B"/>
    <w:rsid w:val="66096F9D"/>
    <w:rsid w:val="6638C21A"/>
    <w:rsid w:val="664AFF4C"/>
    <w:rsid w:val="66625ABC"/>
    <w:rsid w:val="66816D0D"/>
    <w:rsid w:val="66A0686B"/>
    <w:rsid w:val="66AC77C3"/>
    <w:rsid w:val="66AF1BA9"/>
    <w:rsid w:val="66B09683"/>
    <w:rsid w:val="66B5FA39"/>
    <w:rsid w:val="66B9E516"/>
    <w:rsid w:val="66BEE0D7"/>
    <w:rsid w:val="66CDA1EB"/>
    <w:rsid w:val="66D307E5"/>
    <w:rsid w:val="66D4D5AB"/>
    <w:rsid w:val="66F8C1EF"/>
    <w:rsid w:val="671E8622"/>
    <w:rsid w:val="6723552B"/>
    <w:rsid w:val="6740E1C0"/>
    <w:rsid w:val="67499E68"/>
    <w:rsid w:val="675B86B0"/>
    <w:rsid w:val="677D2917"/>
    <w:rsid w:val="6780AA84"/>
    <w:rsid w:val="67848DC3"/>
    <w:rsid w:val="678C2D84"/>
    <w:rsid w:val="67B0664F"/>
    <w:rsid w:val="67B921E9"/>
    <w:rsid w:val="67BDD36E"/>
    <w:rsid w:val="67D3C874"/>
    <w:rsid w:val="67DF6289"/>
    <w:rsid w:val="683C63E5"/>
    <w:rsid w:val="683C7C47"/>
    <w:rsid w:val="688D2CAA"/>
    <w:rsid w:val="68943BBF"/>
    <w:rsid w:val="689F1E7C"/>
    <w:rsid w:val="68CBBC4D"/>
    <w:rsid w:val="68EA3988"/>
    <w:rsid w:val="68FC5355"/>
    <w:rsid w:val="68FFB7E1"/>
    <w:rsid w:val="69015007"/>
    <w:rsid w:val="693FC316"/>
    <w:rsid w:val="694FF213"/>
    <w:rsid w:val="6983F43E"/>
    <w:rsid w:val="698A1F02"/>
    <w:rsid w:val="69904A4A"/>
    <w:rsid w:val="6993127E"/>
    <w:rsid w:val="699E38E1"/>
    <w:rsid w:val="69AFBA41"/>
    <w:rsid w:val="69B07831"/>
    <w:rsid w:val="69C816A6"/>
    <w:rsid w:val="69E9BCF3"/>
    <w:rsid w:val="6A0F369C"/>
    <w:rsid w:val="6A20F883"/>
    <w:rsid w:val="6A34CE6E"/>
    <w:rsid w:val="6A36E296"/>
    <w:rsid w:val="6A4CA73A"/>
    <w:rsid w:val="6A79CC2D"/>
    <w:rsid w:val="6AA04903"/>
    <w:rsid w:val="6AA421F2"/>
    <w:rsid w:val="6AA935D4"/>
    <w:rsid w:val="6AD5AD2F"/>
    <w:rsid w:val="6ADC0205"/>
    <w:rsid w:val="6B01E0B0"/>
    <w:rsid w:val="6B042B07"/>
    <w:rsid w:val="6B07EF29"/>
    <w:rsid w:val="6B3C7B6A"/>
    <w:rsid w:val="6B47B078"/>
    <w:rsid w:val="6BE3DEDF"/>
    <w:rsid w:val="6BE91286"/>
    <w:rsid w:val="6C7BE963"/>
    <w:rsid w:val="6CA5D9B3"/>
    <w:rsid w:val="6CC3FEBC"/>
    <w:rsid w:val="6CD16C92"/>
    <w:rsid w:val="6CE34CCB"/>
    <w:rsid w:val="6CFCFC3A"/>
    <w:rsid w:val="6D024549"/>
    <w:rsid w:val="6D234B16"/>
    <w:rsid w:val="6D86E02B"/>
    <w:rsid w:val="6D92FF98"/>
    <w:rsid w:val="6DAAE780"/>
    <w:rsid w:val="6DC300F5"/>
    <w:rsid w:val="6DD4D7C2"/>
    <w:rsid w:val="6E0D47B6"/>
    <w:rsid w:val="6E33BDF9"/>
    <w:rsid w:val="6E66E858"/>
    <w:rsid w:val="6E92D094"/>
    <w:rsid w:val="6E94C4F0"/>
    <w:rsid w:val="6EBBFA58"/>
    <w:rsid w:val="6ECAB343"/>
    <w:rsid w:val="6ED6B766"/>
    <w:rsid w:val="6EF9BFCD"/>
    <w:rsid w:val="6F275FE2"/>
    <w:rsid w:val="6F3F048E"/>
    <w:rsid w:val="6F419519"/>
    <w:rsid w:val="6F420D54"/>
    <w:rsid w:val="6F4D85BA"/>
    <w:rsid w:val="6F8407FF"/>
    <w:rsid w:val="6F858D6C"/>
    <w:rsid w:val="6FB4DC9B"/>
    <w:rsid w:val="6FEAADBE"/>
    <w:rsid w:val="70071CF3"/>
    <w:rsid w:val="70165DA7"/>
    <w:rsid w:val="70581DB7"/>
    <w:rsid w:val="70910B85"/>
    <w:rsid w:val="70A3F2C8"/>
    <w:rsid w:val="70A5723B"/>
    <w:rsid w:val="70CD11A9"/>
    <w:rsid w:val="70D3F196"/>
    <w:rsid w:val="70E1D3B8"/>
    <w:rsid w:val="711BE214"/>
    <w:rsid w:val="7138F7E5"/>
    <w:rsid w:val="715473E0"/>
    <w:rsid w:val="716B2B5D"/>
    <w:rsid w:val="716F5FC2"/>
    <w:rsid w:val="7174E637"/>
    <w:rsid w:val="718490E4"/>
    <w:rsid w:val="71A0EBEB"/>
    <w:rsid w:val="71BF065E"/>
    <w:rsid w:val="726D82F0"/>
    <w:rsid w:val="72A6F9E5"/>
    <w:rsid w:val="73270E54"/>
    <w:rsid w:val="7336C5DF"/>
    <w:rsid w:val="737F2647"/>
    <w:rsid w:val="73800A15"/>
    <w:rsid w:val="73A74725"/>
    <w:rsid w:val="73C9F139"/>
    <w:rsid w:val="74035E4A"/>
    <w:rsid w:val="741D8B6D"/>
    <w:rsid w:val="7451D605"/>
    <w:rsid w:val="7461ED83"/>
    <w:rsid w:val="7477BA05"/>
    <w:rsid w:val="74916834"/>
    <w:rsid w:val="74A29E34"/>
    <w:rsid w:val="74AAD687"/>
    <w:rsid w:val="74B499DE"/>
    <w:rsid w:val="74CCC0A7"/>
    <w:rsid w:val="74E027A7"/>
    <w:rsid w:val="74E52C3B"/>
    <w:rsid w:val="74EA5BE1"/>
    <w:rsid w:val="750F53CF"/>
    <w:rsid w:val="751A5020"/>
    <w:rsid w:val="7521722F"/>
    <w:rsid w:val="7544AA09"/>
    <w:rsid w:val="75488EFA"/>
    <w:rsid w:val="754A1946"/>
    <w:rsid w:val="755259AC"/>
    <w:rsid w:val="7582689B"/>
    <w:rsid w:val="7590B5BE"/>
    <w:rsid w:val="759DA758"/>
    <w:rsid w:val="75F5A3F3"/>
    <w:rsid w:val="760655BC"/>
    <w:rsid w:val="76193B5C"/>
    <w:rsid w:val="76225A2E"/>
    <w:rsid w:val="765E14C8"/>
    <w:rsid w:val="7663DCAC"/>
    <w:rsid w:val="7668B787"/>
    <w:rsid w:val="76DBADF2"/>
    <w:rsid w:val="770F4EA1"/>
    <w:rsid w:val="7728A393"/>
    <w:rsid w:val="776296BB"/>
    <w:rsid w:val="77BD45FA"/>
    <w:rsid w:val="77D4C6DC"/>
    <w:rsid w:val="77F205AE"/>
    <w:rsid w:val="780907E8"/>
    <w:rsid w:val="780DC5A8"/>
    <w:rsid w:val="780E7AF6"/>
    <w:rsid w:val="783CBD9B"/>
    <w:rsid w:val="7875AE2D"/>
    <w:rsid w:val="78778145"/>
    <w:rsid w:val="78820480"/>
    <w:rsid w:val="7886BA2B"/>
    <w:rsid w:val="78C7CB82"/>
    <w:rsid w:val="78CE229C"/>
    <w:rsid w:val="791F08AE"/>
    <w:rsid w:val="79256408"/>
    <w:rsid w:val="7940F0F1"/>
    <w:rsid w:val="7959A1F7"/>
    <w:rsid w:val="7981839A"/>
    <w:rsid w:val="7981B75A"/>
    <w:rsid w:val="79839B4C"/>
    <w:rsid w:val="79867C4A"/>
    <w:rsid w:val="79920F0F"/>
    <w:rsid w:val="79AD13A1"/>
    <w:rsid w:val="79BA9172"/>
    <w:rsid w:val="79C17ABF"/>
    <w:rsid w:val="79D2F27D"/>
    <w:rsid w:val="7A426A1F"/>
    <w:rsid w:val="7A5115BF"/>
    <w:rsid w:val="7A5B94AC"/>
    <w:rsid w:val="7A651685"/>
    <w:rsid w:val="7A7447E9"/>
    <w:rsid w:val="7A9AB3BB"/>
    <w:rsid w:val="7B042A64"/>
    <w:rsid w:val="7B1D70FC"/>
    <w:rsid w:val="7B1E7A2A"/>
    <w:rsid w:val="7B2525EA"/>
    <w:rsid w:val="7B41FC83"/>
    <w:rsid w:val="7B8740F4"/>
    <w:rsid w:val="7C05943B"/>
    <w:rsid w:val="7C1DD7D3"/>
    <w:rsid w:val="7C3D3F75"/>
    <w:rsid w:val="7C4A97AA"/>
    <w:rsid w:val="7C4AF909"/>
    <w:rsid w:val="7C4C644E"/>
    <w:rsid w:val="7C85EE2F"/>
    <w:rsid w:val="7C945734"/>
    <w:rsid w:val="7C9B64DA"/>
    <w:rsid w:val="7CA46066"/>
    <w:rsid w:val="7CD29456"/>
    <w:rsid w:val="7CD93264"/>
    <w:rsid w:val="7CF39734"/>
    <w:rsid w:val="7D4C5B7C"/>
    <w:rsid w:val="7D4C7C60"/>
    <w:rsid w:val="7D4D5938"/>
    <w:rsid w:val="7D7BD99E"/>
    <w:rsid w:val="7D98D0F0"/>
    <w:rsid w:val="7DB5E90B"/>
    <w:rsid w:val="7DC0BCAF"/>
    <w:rsid w:val="7DCFA450"/>
    <w:rsid w:val="7DE177B8"/>
    <w:rsid w:val="7DF68CAD"/>
    <w:rsid w:val="7E48842C"/>
    <w:rsid w:val="7E51CDAE"/>
    <w:rsid w:val="7E7ABE76"/>
    <w:rsid w:val="7EA06F59"/>
    <w:rsid w:val="7EBEFC29"/>
    <w:rsid w:val="7ED24FAB"/>
    <w:rsid w:val="7EE9397B"/>
    <w:rsid w:val="7EF9B8EA"/>
    <w:rsid w:val="7EFC2581"/>
    <w:rsid w:val="7EFD0DEF"/>
    <w:rsid w:val="7F0865BC"/>
    <w:rsid w:val="7F55B415"/>
    <w:rsid w:val="7FD0EAC8"/>
    <w:rsid w:val="7FE36FD3"/>
    <w:rsid w:val="7FE9BF55"/>
    <w:rsid w:val="7FEAB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C465"/>
  <w15:chartTrackingRefBased/>
  <w15:docId w15:val="{01591AC5-0D75-4236-A872-091CB317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6B1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726D82F0"/>
    <w:pPr>
      <w:keepNext/>
      <w:keepLines/>
      <w:spacing w:before="360" w:after="240"/>
      <w:jc w:val="center"/>
      <w:outlineLvl w:val="0"/>
    </w:pPr>
    <w:rPr>
      <w:rFonts w:asciiTheme="majorHAnsi" w:eastAsiaTheme="majorEastAsia" w:hAnsiTheme="majorHAnsi" w:cstheme="majorBidi"/>
      <w:b/>
      <w:bCs/>
      <w:color w:val="2F5496" w:themeColor="accent1" w:themeShade="BF"/>
      <w:sz w:val="36"/>
      <w:szCs w:val="36"/>
    </w:rPr>
  </w:style>
  <w:style w:type="paragraph" w:styleId="Heading2">
    <w:name w:val="heading 2"/>
    <w:basedOn w:val="Normal"/>
    <w:next w:val="Normal"/>
    <w:link w:val="Heading2Char"/>
    <w:uiPriority w:val="9"/>
    <w:unhideWhenUsed/>
    <w:qFormat/>
    <w:rsid w:val="726D82F0"/>
    <w:pPr>
      <w:keepNext/>
      <w:keepLines/>
      <w:spacing w:before="160" w:after="80"/>
      <w:outlineLvl w:val="1"/>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1"/>
    <w:unhideWhenUsed/>
    <w:qFormat/>
    <w:rsid w:val="00E86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86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86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B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B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B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B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726D82F0"/>
    <w:rPr>
      <w:rFonts w:asciiTheme="majorHAnsi" w:eastAsiaTheme="majorEastAsia" w:hAnsiTheme="majorHAnsi" w:cstheme="majorBidi"/>
      <w:b/>
      <w:bCs/>
      <w:color w:val="2F5496" w:themeColor="accent1" w:themeShade="BF"/>
      <w:sz w:val="36"/>
      <w:szCs w:val="36"/>
    </w:rPr>
  </w:style>
  <w:style w:type="character" w:customStyle="1" w:styleId="Heading2Char">
    <w:name w:val="Heading 2 Char"/>
    <w:basedOn w:val="DefaultParagraphFont"/>
    <w:link w:val="Heading2"/>
    <w:uiPriority w:val="9"/>
    <w:rsid w:val="0CD1B8BB"/>
    <w:rPr>
      <w:rFonts w:asciiTheme="majorHAnsi" w:eastAsiaTheme="majorEastAsia" w:hAnsiTheme="majorHAnsi" w:cstheme="majorBidi"/>
      <w:b/>
      <w:bCs/>
      <w:noProof w:val="0"/>
      <w:color w:val="2F5496" w:themeColor="accent1" w:themeShade="BF"/>
      <w:sz w:val="28"/>
      <w:szCs w:val="28"/>
      <w:lang w:val="en-US"/>
    </w:rPr>
  </w:style>
  <w:style w:type="character" w:customStyle="1" w:styleId="Heading3Char">
    <w:name w:val="Heading 3 Char"/>
    <w:basedOn w:val="DefaultParagraphFont"/>
    <w:link w:val="Heading3"/>
    <w:uiPriority w:val="9"/>
    <w:semiHidden/>
    <w:rsid w:val="00E86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86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86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B14"/>
    <w:rPr>
      <w:rFonts w:eastAsiaTheme="majorEastAsia" w:cstheme="majorBidi"/>
      <w:color w:val="272727" w:themeColor="text1" w:themeTint="D8"/>
    </w:rPr>
  </w:style>
  <w:style w:type="paragraph" w:styleId="Title">
    <w:name w:val="Title"/>
    <w:basedOn w:val="Normal"/>
    <w:next w:val="Normal"/>
    <w:link w:val="TitleChar"/>
    <w:uiPriority w:val="10"/>
    <w:qFormat/>
    <w:rsid w:val="00E86B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B14"/>
    <w:pPr>
      <w:spacing w:before="160"/>
      <w:jc w:val="center"/>
    </w:pPr>
    <w:rPr>
      <w:i/>
      <w:iCs/>
      <w:color w:val="404040" w:themeColor="text1" w:themeTint="BF"/>
    </w:rPr>
  </w:style>
  <w:style w:type="character" w:customStyle="1" w:styleId="QuoteChar">
    <w:name w:val="Quote Char"/>
    <w:basedOn w:val="DefaultParagraphFont"/>
    <w:link w:val="Quote"/>
    <w:uiPriority w:val="29"/>
    <w:rsid w:val="00E86B14"/>
    <w:rPr>
      <w:i/>
      <w:iCs/>
      <w:color w:val="404040" w:themeColor="text1" w:themeTint="BF"/>
    </w:rPr>
  </w:style>
  <w:style w:type="paragraph" w:styleId="ListParagraph">
    <w:name w:val="List Paragraph"/>
    <w:basedOn w:val="Normal"/>
    <w:uiPriority w:val="1"/>
    <w:qFormat/>
    <w:rsid w:val="00E86B14"/>
    <w:pPr>
      <w:ind w:left="720"/>
      <w:contextualSpacing/>
    </w:pPr>
  </w:style>
  <w:style w:type="character" w:styleId="IntenseEmphasis">
    <w:name w:val="Intense Emphasis"/>
    <w:basedOn w:val="DefaultParagraphFont"/>
    <w:uiPriority w:val="21"/>
    <w:qFormat/>
    <w:rsid w:val="00E86B14"/>
    <w:rPr>
      <w:i/>
      <w:iCs/>
      <w:color w:val="2F5496" w:themeColor="accent1" w:themeShade="BF"/>
    </w:rPr>
  </w:style>
  <w:style w:type="paragraph" w:styleId="IntenseQuote">
    <w:name w:val="Intense Quote"/>
    <w:basedOn w:val="Normal"/>
    <w:next w:val="Normal"/>
    <w:link w:val="IntenseQuoteChar"/>
    <w:uiPriority w:val="30"/>
    <w:qFormat/>
    <w:rsid w:val="00E86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B14"/>
    <w:rPr>
      <w:i/>
      <w:iCs/>
      <w:color w:val="2F5496" w:themeColor="accent1" w:themeShade="BF"/>
    </w:rPr>
  </w:style>
  <w:style w:type="character" w:styleId="IntenseReference">
    <w:name w:val="Intense Reference"/>
    <w:basedOn w:val="DefaultParagraphFont"/>
    <w:uiPriority w:val="32"/>
    <w:qFormat/>
    <w:rsid w:val="00E86B14"/>
    <w:rPr>
      <w:b/>
      <w:bCs/>
      <w:smallCaps/>
      <w:color w:val="2F5496" w:themeColor="accent1" w:themeShade="BF"/>
      <w:spacing w:val="5"/>
    </w:rPr>
  </w:style>
  <w:style w:type="paragraph" w:styleId="BodyText">
    <w:name w:val="Body Text"/>
    <w:basedOn w:val="Normal"/>
    <w:link w:val="BodyTextChar"/>
    <w:uiPriority w:val="1"/>
    <w:qFormat/>
    <w:rsid w:val="726D82F0"/>
    <w:pPr>
      <w:spacing w:before="200" w:after="200"/>
      <w:ind w:right="88"/>
    </w:pPr>
    <w:rPr>
      <w:rFonts w:asciiTheme="minorHAnsi" w:eastAsiaTheme="minorEastAsia" w:hAnsiTheme="minorHAnsi" w:cstheme="minorBidi"/>
      <w:color w:val="000000" w:themeColor="text1"/>
      <w:sz w:val="24"/>
      <w:szCs w:val="24"/>
    </w:rPr>
  </w:style>
  <w:style w:type="character" w:customStyle="1" w:styleId="BodyTextChar">
    <w:name w:val="Body Text Char"/>
    <w:basedOn w:val="DefaultParagraphFont"/>
    <w:link w:val="BodyText"/>
    <w:uiPriority w:val="1"/>
    <w:rsid w:val="726D82F0"/>
    <w:rPr>
      <w:rFonts w:asciiTheme="minorHAnsi" w:eastAsiaTheme="minorEastAsia" w:hAnsiTheme="minorHAnsi" w:cstheme="minorBidi"/>
      <w:noProof w:val="0"/>
      <w:color w:val="000000" w:themeColor="text1"/>
      <w:sz w:val="24"/>
      <w:szCs w:val="24"/>
      <w:lang w:val="en-US"/>
    </w:rPr>
  </w:style>
  <w:style w:type="paragraph" w:styleId="Header">
    <w:name w:val="header"/>
    <w:basedOn w:val="Normal"/>
    <w:link w:val="HeaderChar"/>
    <w:uiPriority w:val="99"/>
    <w:unhideWhenUsed/>
    <w:rsid w:val="00E86B14"/>
    <w:pPr>
      <w:tabs>
        <w:tab w:val="center" w:pos="4680"/>
        <w:tab w:val="right" w:pos="9360"/>
      </w:tabs>
    </w:pPr>
  </w:style>
  <w:style w:type="character" w:customStyle="1" w:styleId="HeaderChar">
    <w:name w:val="Header Char"/>
    <w:basedOn w:val="DefaultParagraphFont"/>
    <w:link w:val="Header"/>
    <w:uiPriority w:val="99"/>
    <w:rsid w:val="00E86B1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E86B14"/>
    <w:pPr>
      <w:tabs>
        <w:tab w:val="center" w:pos="4680"/>
        <w:tab w:val="right" w:pos="9360"/>
      </w:tabs>
    </w:pPr>
  </w:style>
  <w:style w:type="character" w:customStyle="1" w:styleId="FooterChar">
    <w:name w:val="Footer Char"/>
    <w:basedOn w:val="DefaultParagraphFont"/>
    <w:link w:val="Footer"/>
    <w:uiPriority w:val="99"/>
    <w:rsid w:val="00E86B14"/>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4D5875"/>
    <w:rPr>
      <w:color w:val="0563C1" w:themeColor="hyperlink"/>
      <w:u w:val="single"/>
    </w:rPr>
  </w:style>
  <w:style w:type="paragraph" w:styleId="NoSpacing">
    <w:name w:val="No Spacing"/>
    <w:link w:val="NoSpacingChar"/>
    <w:uiPriority w:val="1"/>
    <w:qFormat/>
    <w:rsid w:val="004D5875"/>
    <w:pPr>
      <w:spacing w:after="0" w:line="240" w:lineRule="auto"/>
    </w:pPr>
    <w:rPr>
      <w:rFonts w:ascii="Times New Roman" w:eastAsia="Times New Roman" w:hAnsi="Times New Roman" w:cs="Times New Roman"/>
      <w:kern w:val="0"/>
      <w14:ligatures w14:val="none"/>
    </w:rPr>
  </w:style>
  <w:style w:type="paragraph" w:customStyle="1" w:styleId="Majors-TableBody">
    <w:name w:val="Majors - Table Body"/>
    <w:basedOn w:val="Normal"/>
    <w:qFormat/>
    <w:rsid w:val="004D5875"/>
    <w:pPr>
      <w:keepNext/>
      <w:keepLines/>
      <w:widowControl/>
      <w:suppressLineNumbers/>
      <w:suppressAutoHyphens/>
      <w:autoSpaceDE/>
      <w:autoSpaceDN/>
    </w:pPr>
    <w:rPr>
      <w:rFonts w:ascii="Myriad Pro" w:hAnsi="Myriad Pro"/>
      <w:sz w:val="18"/>
      <w:szCs w:val="18"/>
    </w:rPr>
  </w:style>
  <w:style w:type="character" w:customStyle="1" w:styleId="NoSpacingChar">
    <w:name w:val="No Spacing Char"/>
    <w:basedOn w:val="DefaultParagraphFont"/>
    <w:link w:val="NoSpacing"/>
    <w:uiPriority w:val="1"/>
    <w:rsid w:val="004D5875"/>
    <w:rPr>
      <w:rFonts w:ascii="Times New Roman" w:eastAsia="Times New Roman" w:hAnsi="Times New Roman" w:cs="Times New Roman"/>
      <w:kern w:val="0"/>
      <w14:ligatures w14:val="none"/>
    </w:rPr>
  </w:style>
  <w:style w:type="table" w:styleId="TableGrid">
    <w:name w:val="Table Grid"/>
    <w:basedOn w:val="TableNormal"/>
    <w:uiPriority w:val="39"/>
    <w:rsid w:val="004D58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5020"/>
    <w:pPr>
      <w:spacing w:line="256" w:lineRule="exact"/>
    </w:pPr>
  </w:style>
  <w:style w:type="character" w:styleId="UnresolvedMention">
    <w:name w:val="Unresolved Mention"/>
    <w:basedOn w:val="DefaultParagraphFont"/>
    <w:uiPriority w:val="99"/>
    <w:semiHidden/>
    <w:unhideWhenUsed/>
    <w:rsid w:val="005A010F"/>
    <w:rPr>
      <w:color w:val="605E5C"/>
      <w:shd w:val="clear" w:color="auto" w:fill="E1DFDD"/>
    </w:rPr>
  </w:style>
  <w:style w:type="character" w:styleId="FollowedHyperlink">
    <w:name w:val="FollowedHyperlink"/>
    <w:basedOn w:val="DefaultParagraphFont"/>
    <w:uiPriority w:val="99"/>
    <w:semiHidden/>
    <w:unhideWhenUsed/>
    <w:rsid w:val="00012747"/>
    <w:rPr>
      <w:color w:val="954F72" w:themeColor="followedHyperlink"/>
      <w:u w:val="single"/>
    </w:rPr>
  </w:style>
  <w:style w:type="paragraph" w:styleId="TOC1">
    <w:name w:val="toc 1"/>
    <w:basedOn w:val="Normal"/>
    <w:next w:val="Normal"/>
    <w:uiPriority w:val="39"/>
    <w:unhideWhenUsed/>
    <w:rsid w:val="0B0AAC4C"/>
    <w:pPr>
      <w:spacing w:after="100"/>
    </w:pPr>
  </w:style>
  <w:style w:type="paragraph" w:styleId="TOC2">
    <w:name w:val="toc 2"/>
    <w:basedOn w:val="Normal"/>
    <w:next w:val="Normal"/>
    <w:uiPriority w:val="39"/>
    <w:unhideWhenUsed/>
    <w:rsid w:val="0B0AAC4C"/>
    <w:pPr>
      <w:spacing w:after="100"/>
      <w:ind w:left="220"/>
    </w:pPr>
  </w:style>
  <w:style w:type="paragraph" w:styleId="TOC3">
    <w:name w:val="toc 3"/>
    <w:basedOn w:val="Normal"/>
    <w:next w:val="Normal"/>
    <w:uiPriority w:val="39"/>
    <w:unhideWhenUsed/>
    <w:rsid w:val="0B0AAC4C"/>
    <w:pPr>
      <w:spacing w:after="100"/>
      <w:ind w:left="440"/>
    </w:pPr>
  </w:style>
  <w:style w:type="paragraph" w:styleId="TOC4">
    <w:name w:val="toc 4"/>
    <w:basedOn w:val="Normal"/>
    <w:next w:val="Normal"/>
    <w:uiPriority w:val="39"/>
    <w:unhideWhenUsed/>
    <w:rsid w:val="0B0AAC4C"/>
    <w:pPr>
      <w:spacing w:after="100"/>
      <w:ind w:left="660"/>
    </w:pPr>
  </w:style>
  <w:style w:type="character" w:styleId="PlaceholderText">
    <w:name w:val="Placeholder Text"/>
    <w:basedOn w:val="DefaultParagraphFont"/>
    <w:uiPriority w:val="99"/>
    <w:semiHidden/>
    <w:rsid w:val="076F06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fse.org/" TargetMode="External"/><Relationship Id="rId18" Type="http://schemas.openxmlformats.org/officeDocument/2006/relationships/hyperlink" Target="https://www.brightpoint.edu/about/safety-security/student-emergency-information/" TargetMode="External"/><Relationship Id="rId26" Type="http://schemas.openxmlformats.org/officeDocument/2006/relationships/hyperlink" Target="https://catalog.brightpoint.edu/content.php?catoid=10&amp;navoid=914" TargetMode="External"/><Relationship Id="rId39" Type="http://schemas.openxmlformats.org/officeDocument/2006/relationships/footer" Target="footer1.xml"/><Relationship Id="rId21" Type="http://schemas.openxmlformats.org/officeDocument/2006/relationships/hyperlink" Target="https://catalog.brightpoint.edu/content.php?catoid=10&amp;navoid=911" TargetMode="External"/><Relationship Id="rId34" Type="http://schemas.openxmlformats.org/officeDocument/2006/relationships/hyperlink" Target="https://www.brightpoint.edu/services/student-suppor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talog.brightpoint.edu/content.php?catoid=10&amp;navoid=895" TargetMode="External"/><Relationship Id="rId20" Type="http://schemas.openxmlformats.org/officeDocument/2006/relationships/hyperlink" Target="https://catalog.brightpoint.edu/content.php?catoid=10&amp;navoid=910" TargetMode="External"/><Relationship Id="rId29" Type="http://schemas.openxmlformats.org/officeDocument/2006/relationships/hyperlink" Target="https://www.brightpoint.edu/services/student-accessibility-service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talog.brightpoint.edu/content.php?catoid=10&amp;navoid=921" TargetMode="External"/><Relationship Id="rId32" Type="http://schemas.openxmlformats.org/officeDocument/2006/relationships/hyperlink" Target="https://www.brightpoint.edu/services/graduation/" TargetMode="External"/><Relationship Id="rId37" Type="http://schemas.openxmlformats.org/officeDocument/2006/relationships/hyperlink" Target="https://catalog.brightpoint.edu/content.php?catoid=10&amp;navoid=923"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atalog.brightpoint.edu/content.php?catoid=10&amp;navoid=891" TargetMode="External"/><Relationship Id="rId23" Type="http://schemas.openxmlformats.org/officeDocument/2006/relationships/hyperlink" Target="https://catalog.brightpoint.edu/content.php?catoid=10&amp;navoid=916" TargetMode="External"/><Relationship Id="rId28" Type="http://schemas.openxmlformats.org/officeDocument/2006/relationships/hyperlink" Target="https://catalog.brightpoint.edu/content.php?catoid=10&amp;navoid=944" TargetMode="External"/><Relationship Id="rId36" Type="http://schemas.openxmlformats.org/officeDocument/2006/relationships/hyperlink" Target="https://www.brightpoint.edu/services/tutoring/" TargetMode="External"/><Relationship Id="rId10" Type="http://schemas.openxmlformats.org/officeDocument/2006/relationships/endnotes" Target="endnotes.xml"/><Relationship Id="rId19" Type="http://schemas.openxmlformats.org/officeDocument/2006/relationships/hyperlink" Target="https://catalog.brightpoint.edu/content.php?catoid=10&amp;navoid=909" TargetMode="External"/><Relationship Id="rId31" Type="http://schemas.openxmlformats.org/officeDocument/2006/relationships/hyperlink" Target="https://www.brightpoint.edu/paying-for-brightpoint/financial-a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point.edu/admissions/get-started/" TargetMode="External"/><Relationship Id="rId22" Type="http://schemas.openxmlformats.org/officeDocument/2006/relationships/hyperlink" Target="https://catalog.brightpoint.edu/content.php?catoid=10&amp;navoid=915" TargetMode="External"/><Relationship Id="rId27" Type="http://schemas.openxmlformats.org/officeDocument/2006/relationships/hyperlink" Target="https://catalog.brightpoint.edu/content.php?catoid=10&amp;navoid=943" TargetMode="External"/><Relationship Id="rId30" Type="http://schemas.openxmlformats.org/officeDocument/2006/relationships/hyperlink" Target="https://www.brightpoint.edu/services/career-services/" TargetMode="External"/><Relationship Id="rId35" Type="http://schemas.openxmlformats.org/officeDocument/2006/relationships/hyperlink" Target="https://www.brightpoint.edu/services/technology-suppor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talog.brightpoint.edu/" TargetMode="External"/><Relationship Id="rId17" Type="http://schemas.openxmlformats.org/officeDocument/2006/relationships/hyperlink" Target="https://catalog.brightpoint.edu/content.php?catoid=10&amp;navoid=908" TargetMode="External"/><Relationship Id="rId25" Type="http://schemas.openxmlformats.org/officeDocument/2006/relationships/hyperlink" Target="https://catalog.brightpoint.edu/content.php?catoid=10&amp;navoid=913" TargetMode="External"/><Relationship Id="rId33" Type="http://schemas.openxmlformats.org/officeDocument/2006/relationships/hyperlink" Target="https://www.brightpoint.edu/library/"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00DCBC445814EB5C599E5F4C35EB2" ma:contentTypeVersion="16" ma:contentTypeDescription="Create a new document." ma:contentTypeScope="" ma:versionID="f97f1438fdc8aecedce175886aa28a38">
  <xsd:schema xmlns:xsd="http://www.w3.org/2001/XMLSchema" xmlns:xs="http://www.w3.org/2001/XMLSchema" xmlns:p="http://schemas.microsoft.com/office/2006/metadata/properties" xmlns:ns2="abc04f4e-3cda-4d60-96a1-eb12a09110fb" xmlns:ns3="4889955c-aabe-4379-8c96-2a9a5559fdf5" targetNamespace="http://schemas.microsoft.com/office/2006/metadata/properties" ma:root="true" ma:fieldsID="adcd7f513a35883273f657190cd4711c" ns2:_="" ns3:_="">
    <xsd:import namespace="abc04f4e-3cda-4d60-96a1-eb12a09110fb"/>
    <xsd:import namespace="4889955c-aabe-4379-8c96-2a9a5559f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Info" minOccurs="0"/>
                <xsd:element ref="ns2:PreceptorSite" minOccurs="0"/>
                <xsd:element ref="ns2:Precepto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4f4e-3cda-4d60-96a1-eb12a0911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8d8f7d-487d-4f48-848b-69cecf10c4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nfo" ma:index="18" nillable="true" ma:displayName="Info" ma:format="Dropdown" ma:internalName="Info">
      <xsd:simpleType>
        <xsd:restriction base="dms:Text">
          <xsd:maxLength value="255"/>
        </xsd:restriction>
      </xsd:simpleType>
    </xsd:element>
    <xsd:element name="PreceptorSite" ma:index="19" nillable="true" ma:displayName="Preceptor Site" ma:format="Dropdown" ma:internalName="PreceptorSite">
      <xsd:simpleType>
        <xsd:restriction base="dms:Text">
          <xsd:maxLength value="255"/>
        </xsd:restriction>
      </xsd:simpleType>
    </xsd:element>
    <xsd:element name="Preceptor" ma:index="20" nillable="true" ma:displayName="Preceptor(s)" ma:format="Dropdown" ma:internalName="Preceptor">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9955c-aabe-4379-8c96-2a9a5559fd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a1ecaa-effb-40fb-8354-0ca03f16f74a}" ma:internalName="TaxCatchAll" ma:showField="CatchAllData" ma:web="4889955c-aabe-4379-8c96-2a9a5559fd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89955c-aabe-4379-8c96-2a9a5559fdf5" xsi:nil="true"/>
    <lcf76f155ced4ddcb4097134ff3c332f xmlns="abc04f4e-3cda-4d60-96a1-eb12a09110fb">
      <Terms xmlns="http://schemas.microsoft.com/office/infopath/2007/PartnerControls"/>
    </lcf76f155ced4ddcb4097134ff3c332f>
    <Preceptor xmlns="abc04f4e-3cda-4d60-96a1-eb12a09110fb" xsi:nil="true"/>
    <Info xmlns="abc04f4e-3cda-4d60-96a1-eb12a09110fb" xsi:nil="true"/>
    <PreceptorSite xmlns="abc04f4e-3cda-4d60-96a1-eb12a09110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E964-E8D2-4E91-B4FB-686C04880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4f4e-3cda-4d60-96a1-eb12a09110fb"/>
    <ds:schemaRef ds:uri="4889955c-aabe-4379-8c96-2a9a5559f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48B68-DF99-458A-A3D6-16645B567254}">
  <ds:schemaRefs>
    <ds:schemaRef ds:uri="http://schemas.openxmlformats.org/officeDocument/2006/bibliography"/>
  </ds:schemaRefs>
</ds:datastoreItem>
</file>

<file path=customXml/itemProps3.xml><?xml version="1.0" encoding="utf-8"?>
<ds:datastoreItem xmlns:ds="http://schemas.openxmlformats.org/officeDocument/2006/customXml" ds:itemID="{B8477DD8-28C5-4BAF-B135-86C62D48097D}">
  <ds:schemaRefs>
    <ds:schemaRef ds:uri="http://schemas.microsoft.com/office/2006/metadata/properties"/>
    <ds:schemaRef ds:uri="http://schemas.microsoft.com/office/infopath/2007/PartnerControls"/>
    <ds:schemaRef ds:uri="4889955c-aabe-4379-8c96-2a9a5559fdf5"/>
    <ds:schemaRef ds:uri="abc04f4e-3cda-4d60-96a1-eb12a09110fb"/>
  </ds:schemaRefs>
</ds:datastoreItem>
</file>

<file path=customXml/itemProps4.xml><?xml version="1.0" encoding="utf-8"?>
<ds:datastoreItem xmlns:ds="http://schemas.openxmlformats.org/officeDocument/2006/customXml" ds:itemID="{C3302070-A67C-435A-9C66-893BF8D24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5642</Words>
  <Characters>30356</Characters>
  <Application>Microsoft Office Word</Application>
  <DocSecurity>0</DocSecurity>
  <Lines>1445</Lines>
  <Paragraphs>449</Paragraphs>
  <ScaleCrop>false</ScaleCrop>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Downum</dc:creator>
  <cp:keywords/>
  <dc:description/>
  <cp:lastModifiedBy>Ochs, Meghan</cp:lastModifiedBy>
  <cp:revision>2</cp:revision>
  <dcterms:created xsi:type="dcterms:W3CDTF">2026-06-05T17:18:00Z</dcterms:created>
  <dcterms:modified xsi:type="dcterms:W3CDTF">2026-06-05T17:18:00Z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0x01010080900DCBC445814EB5C599E5F4C35EB2</vt:lpwstr>
  </property>
  <property fmtid="{D5CDD505-2E9C-101B-9397-08002B2CF9AE}" pid="3" name="MediaServiceImageTags">
    <vt:lpwstr/>
  </property>
</Properties>
</file>